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EDE" w:rsidRPr="00711167" w:rsidRDefault="00D54994">
      <w:pPr>
        <w:pStyle w:val="Default"/>
        <w:rPr>
          <w:rFonts w:ascii="Times New Roman" w:hAnsi="Times New Roman" w:cs="Times New Roman"/>
        </w:rPr>
      </w:pPr>
      <w:r w:rsidRPr="00D54994">
        <w:rPr>
          <w:noProof/>
        </w:rPr>
        <w:pict>
          <v:shapetype id="_x0000_t202" coordsize="21600,21600" o:spt="202" path="m,l,21600r21600,l21600,xe">
            <v:stroke joinstyle="miter"/>
            <v:path gradientshapeok="t" o:connecttype="rect"/>
          </v:shapetype>
          <v:shape id="_x0000_s1026" type="#_x0000_t202" style="position:absolute;margin-left:62pt;margin-top:42.75pt;width:514.85pt;height:170.7pt;z-index:251657728;mso-position-horizontal-relative:page;mso-position-vertical-relative:page" wrapcoords="0 0 21600 0 21600 21600 0 21600 0 0" o:allowincell="f" filled="f" stroked="f">
            <v:textbox style="mso-next-textbox:#_x0000_s1026">
              <w:txbxContent>
                <w:p w:rsidR="007B2EDE" w:rsidRDefault="007B2EDE"/>
                <w:tbl>
                  <w:tblPr>
                    <w:tblW w:w="0" w:type="auto"/>
                    <w:tblLayout w:type="fixed"/>
                    <w:tblLook w:val="0000"/>
                  </w:tblPr>
                  <w:tblGrid>
                    <w:gridCol w:w="3925"/>
                    <w:gridCol w:w="3015"/>
                    <w:gridCol w:w="2557"/>
                  </w:tblGrid>
                  <w:tr w:rsidR="007B2EDE">
                    <w:trPr>
                      <w:trHeight w:val="976"/>
                    </w:trPr>
                    <w:tc>
                      <w:tcPr>
                        <w:tcW w:w="3925" w:type="dxa"/>
                        <w:tcBorders>
                          <w:top w:val="single" w:sz="6" w:space="0" w:color="000000"/>
                          <w:left w:val="single" w:sz="4" w:space="0" w:color="000000"/>
                          <w:bottom w:val="single" w:sz="4" w:space="0" w:color="000000"/>
                          <w:right w:val="single" w:sz="4" w:space="0" w:color="000000"/>
                        </w:tcBorders>
                        <w:vAlign w:val="bottom"/>
                      </w:tcPr>
                      <w:p w:rsidR="007B2EDE" w:rsidRPr="00711167" w:rsidRDefault="007B2EDE" w:rsidP="007B2EDE">
                        <w:pPr>
                          <w:pStyle w:val="Default"/>
                          <w:pageBreakBefore/>
                          <w:rPr>
                            <w:rFonts w:ascii="Times New Roman" w:hAnsi="Times New Roman" w:cs="Times New Roman"/>
                            <w:color w:val="auto"/>
                          </w:rPr>
                        </w:pPr>
                        <w:r>
                          <w:rPr>
                            <w:b/>
                            <w:bCs/>
                            <w:sz w:val="32"/>
                            <w:szCs w:val="32"/>
                          </w:rPr>
                          <w:t xml:space="preserve"> </w:t>
                        </w:r>
                        <w:r w:rsidR="00DF5E50">
                          <w:rPr>
                            <w:rFonts w:ascii="Times New Roman" w:hAnsi="Times New Roman" w:cs="Times New Roman"/>
                            <w:noProof/>
                            <w:color w:val="auto"/>
                          </w:rPr>
                          <w:drawing>
                            <wp:inline distT="0" distB="0" distL="0" distR="0">
                              <wp:extent cx="1485900" cy="571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Pr>
                            <w:rFonts w:ascii="Times New Roman" w:hAnsi="Times New Roman" w:cs="Times New Roman"/>
                            <w:color w:val="auto"/>
                          </w:rPr>
                          <w:t>EPC</w:t>
                        </w:r>
                      </w:p>
                      <w:p w:rsidR="007B2EDE" w:rsidRDefault="007B2EDE">
                        <w:pPr>
                          <w:pStyle w:val="Default"/>
                          <w:rPr>
                            <w:sz w:val="32"/>
                            <w:szCs w:val="32"/>
                          </w:rPr>
                        </w:pPr>
                        <w:r>
                          <w:rPr>
                            <w:b/>
                            <w:bCs/>
                            <w:sz w:val="32"/>
                            <w:szCs w:val="32"/>
                          </w:rPr>
                          <w:t xml:space="preserve"> </w:t>
                        </w:r>
                      </w:p>
                    </w:tc>
                    <w:tc>
                      <w:tcPr>
                        <w:tcW w:w="5572" w:type="dxa"/>
                        <w:gridSpan w:val="2"/>
                        <w:tcBorders>
                          <w:top w:val="single" w:sz="6" w:space="0" w:color="000000"/>
                          <w:left w:val="single" w:sz="4" w:space="0" w:color="000000"/>
                          <w:bottom w:val="single" w:sz="4" w:space="0" w:color="000000"/>
                          <w:right w:val="single" w:sz="4" w:space="0" w:color="000000"/>
                        </w:tcBorders>
                        <w:vAlign w:val="center"/>
                      </w:tcPr>
                      <w:p w:rsidR="007B2EDE" w:rsidRDefault="007B2EDE" w:rsidP="000D196D">
                        <w:pPr>
                          <w:pStyle w:val="Default"/>
                          <w:rPr>
                            <w:rFonts w:ascii="Arial" w:hAnsi="Arial" w:cs="Arial"/>
                            <w:sz w:val="23"/>
                            <w:szCs w:val="23"/>
                          </w:rPr>
                        </w:pPr>
                        <w:r>
                          <w:rPr>
                            <w:rFonts w:ascii="Arial" w:hAnsi="Arial" w:cs="Arial"/>
                            <w:sz w:val="40"/>
                            <w:szCs w:val="40"/>
                          </w:rPr>
                          <w:t xml:space="preserve">Weekly Report </w:t>
                        </w:r>
                        <w:r w:rsidR="003F2B32">
                          <w:rPr>
                            <w:rFonts w:ascii="Arial" w:hAnsi="Arial" w:cs="Arial"/>
                            <w:sz w:val="40"/>
                            <w:szCs w:val="40"/>
                          </w:rPr>
                          <w:t xml:space="preserve"> </w:t>
                        </w:r>
                        <w:r w:rsidR="00A603F6">
                          <w:rPr>
                            <w:rFonts w:ascii="Arial" w:hAnsi="Arial" w:cs="Arial"/>
                            <w:sz w:val="40"/>
                            <w:szCs w:val="40"/>
                          </w:rPr>
                          <w:t xml:space="preserve">  </w:t>
                        </w:r>
                        <w:r w:rsidR="000D196D">
                          <w:rPr>
                            <w:rFonts w:ascii="Arial" w:hAnsi="Arial" w:cs="Arial"/>
                            <w:b/>
                            <w:sz w:val="28"/>
                            <w:szCs w:val="28"/>
                          </w:rPr>
                          <w:t>10</w:t>
                        </w:r>
                        <w:r w:rsidR="00092F92" w:rsidRPr="00092F92">
                          <w:rPr>
                            <w:rFonts w:ascii="Arial" w:hAnsi="Arial" w:cs="Arial"/>
                            <w:b/>
                            <w:sz w:val="28"/>
                            <w:szCs w:val="28"/>
                          </w:rPr>
                          <w:t xml:space="preserve"> Ju</w:t>
                        </w:r>
                        <w:r w:rsidR="000D196D">
                          <w:rPr>
                            <w:rFonts w:ascii="Arial" w:hAnsi="Arial" w:cs="Arial"/>
                            <w:b/>
                            <w:sz w:val="28"/>
                            <w:szCs w:val="28"/>
                          </w:rPr>
                          <w:t>ly</w:t>
                        </w:r>
                        <w:r w:rsidR="00D615E5" w:rsidRPr="00092F92">
                          <w:rPr>
                            <w:rFonts w:ascii="Arial" w:hAnsi="Arial" w:cs="Arial"/>
                            <w:b/>
                            <w:bCs/>
                            <w:sz w:val="28"/>
                            <w:szCs w:val="28"/>
                          </w:rPr>
                          <w:t xml:space="preserve"> 20</w:t>
                        </w:r>
                        <w:r w:rsidR="0080186C" w:rsidRPr="00092F92">
                          <w:rPr>
                            <w:rFonts w:ascii="Arial" w:hAnsi="Arial" w:cs="Arial"/>
                            <w:b/>
                            <w:bCs/>
                            <w:sz w:val="28"/>
                            <w:szCs w:val="28"/>
                          </w:rPr>
                          <w:t>10</w:t>
                        </w:r>
                      </w:p>
                    </w:tc>
                  </w:tr>
                  <w:tr w:rsidR="007B2EDE">
                    <w:trPr>
                      <w:trHeight w:val="230"/>
                    </w:trPr>
                    <w:tc>
                      <w:tcPr>
                        <w:tcW w:w="3925" w:type="dxa"/>
                        <w:tcBorders>
                          <w:top w:val="single" w:sz="4" w:space="0" w:color="000000"/>
                          <w:left w:val="single" w:sz="4" w:space="0" w:color="000000"/>
                          <w:bottom w:val="single" w:sz="4" w:space="0" w:color="000000"/>
                          <w:right w:val="single" w:sz="4" w:space="0" w:color="000000"/>
                        </w:tcBorders>
                        <w:vAlign w:val="center"/>
                      </w:tcPr>
                      <w:p w:rsidR="007B2EDE" w:rsidRDefault="00FA6EEC" w:rsidP="008B50CB">
                        <w:pPr>
                          <w:pStyle w:val="Default"/>
                          <w:rPr>
                            <w:rFonts w:ascii="Arial" w:hAnsi="Arial" w:cs="Arial"/>
                            <w:sz w:val="23"/>
                            <w:szCs w:val="23"/>
                          </w:rPr>
                        </w:pPr>
                        <w:r>
                          <w:rPr>
                            <w:rFonts w:ascii="Arial" w:hAnsi="Arial" w:cs="Arial"/>
                            <w:sz w:val="23"/>
                            <w:szCs w:val="23"/>
                          </w:rPr>
                          <w:t xml:space="preserve">Date: </w:t>
                        </w:r>
                        <w:r w:rsidR="008B50CB">
                          <w:rPr>
                            <w:rFonts w:ascii="Arial" w:hAnsi="Arial" w:cs="Arial"/>
                            <w:sz w:val="23"/>
                            <w:szCs w:val="23"/>
                          </w:rPr>
                          <w:t>26</w:t>
                        </w:r>
                        <w:r w:rsidR="00092F92">
                          <w:rPr>
                            <w:rFonts w:ascii="Arial" w:hAnsi="Arial" w:cs="Arial"/>
                            <w:sz w:val="23"/>
                            <w:szCs w:val="23"/>
                          </w:rPr>
                          <w:t xml:space="preserve"> June</w:t>
                        </w:r>
                        <w:r w:rsidR="00223ADE">
                          <w:rPr>
                            <w:rFonts w:ascii="Arial" w:hAnsi="Arial" w:cs="Arial"/>
                            <w:sz w:val="23"/>
                            <w:szCs w:val="23"/>
                          </w:rPr>
                          <w:t xml:space="preserve"> 2010</w:t>
                        </w:r>
                      </w:p>
                    </w:tc>
                    <w:tc>
                      <w:tcPr>
                        <w:tcW w:w="5572" w:type="dxa"/>
                        <w:gridSpan w:val="2"/>
                        <w:tcBorders>
                          <w:top w:val="single" w:sz="4" w:space="0" w:color="000000"/>
                          <w:left w:val="single" w:sz="4" w:space="0" w:color="000000"/>
                          <w:bottom w:val="single" w:sz="4" w:space="0" w:color="000000"/>
                          <w:right w:val="single" w:sz="4" w:space="0" w:color="000000"/>
                        </w:tcBorders>
                        <w:vAlign w:val="center"/>
                      </w:tcPr>
                      <w:p w:rsidR="007B2EDE" w:rsidRDefault="00D02759" w:rsidP="0080186C">
                        <w:pPr>
                          <w:pStyle w:val="Default"/>
                          <w:rPr>
                            <w:rFonts w:ascii="Arial" w:hAnsi="Arial" w:cs="Arial"/>
                            <w:sz w:val="23"/>
                            <w:szCs w:val="23"/>
                          </w:rPr>
                        </w:pPr>
                        <w:r>
                          <w:rPr>
                            <w:rFonts w:ascii="Arial" w:hAnsi="Arial" w:cs="Arial"/>
                            <w:sz w:val="23"/>
                            <w:szCs w:val="23"/>
                          </w:rPr>
                          <w:t xml:space="preserve">Project: </w:t>
                        </w:r>
                        <w:r w:rsidR="00105A8C">
                          <w:rPr>
                            <w:rFonts w:ascii="Arial" w:hAnsi="Arial" w:cs="Arial"/>
                            <w:sz w:val="23"/>
                            <w:szCs w:val="23"/>
                          </w:rPr>
                          <w:t>Sidor Site A</w:t>
                        </w:r>
                        <w:r w:rsidR="007B2EDE">
                          <w:rPr>
                            <w:rFonts w:ascii="Arial" w:hAnsi="Arial" w:cs="Arial"/>
                            <w:sz w:val="23"/>
                            <w:szCs w:val="23"/>
                          </w:rPr>
                          <w:t xml:space="preserve">, </w:t>
                        </w:r>
                        <w:r w:rsidR="0080186C">
                          <w:rPr>
                            <w:rFonts w:ascii="Arial" w:hAnsi="Arial" w:cs="Arial"/>
                            <w:sz w:val="23"/>
                            <w:szCs w:val="23"/>
                          </w:rPr>
                          <w:t>Puerto Ordaz</w:t>
                        </w:r>
                        <w:r w:rsidR="007B2EDE">
                          <w:rPr>
                            <w:rFonts w:ascii="Arial" w:hAnsi="Arial" w:cs="Arial"/>
                            <w:sz w:val="23"/>
                            <w:szCs w:val="23"/>
                          </w:rPr>
                          <w:t xml:space="preserve"> Venezuela </w:t>
                        </w:r>
                      </w:p>
                    </w:tc>
                  </w:tr>
                  <w:tr w:rsidR="007B2EDE">
                    <w:trPr>
                      <w:trHeight w:val="760"/>
                    </w:trPr>
                    <w:tc>
                      <w:tcPr>
                        <w:tcW w:w="3925" w:type="dxa"/>
                        <w:tcBorders>
                          <w:top w:val="single" w:sz="4" w:space="0" w:color="000000"/>
                          <w:left w:val="single" w:sz="4" w:space="0" w:color="000000"/>
                          <w:bottom w:val="single" w:sz="4" w:space="0" w:color="000000"/>
                          <w:right w:val="single" w:sz="4" w:space="0" w:color="000000"/>
                        </w:tcBorders>
                      </w:tcPr>
                      <w:p w:rsidR="007B2EDE" w:rsidRDefault="00D02759" w:rsidP="00D615E5">
                        <w:pPr>
                          <w:pStyle w:val="Default"/>
                          <w:rPr>
                            <w:rFonts w:ascii="Arial" w:hAnsi="Arial" w:cs="Arial"/>
                            <w:sz w:val="23"/>
                            <w:szCs w:val="23"/>
                          </w:rPr>
                        </w:pPr>
                        <w:r>
                          <w:rPr>
                            <w:rFonts w:ascii="Arial" w:hAnsi="Arial" w:cs="Arial"/>
                            <w:sz w:val="23"/>
                            <w:szCs w:val="23"/>
                          </w:rPr>
                          <w:t xml:space="preserve">Written By: </w:t>
                        </w:r>
                        <w:r w:rsidR="00D615E5">
                          <w:rPr>
                            <w:rFonts w:ascii="Arial" w:hAnsi="Arial" w:cs="Arial"/>
                            <w:sz w:val="23"/>
                            <w:szCs w:val="23"/>
                          </w:rPr>
                          <w:t>Patrick Melody</w:t>
                        </w:r>
                        <w:r w:rsidR="007B2EDE">
                          <w:rPr>
                            <w:rFonts w:ascii="Arial" w:hAnsi="Arial" w:cs="Arial"/>
                            <w:sz w:val="23"/>
                            <w:szCs w:val="23"/>
                          </w:rPr>
                          <w:t xml:space="preserve"> </w:t>
                        </w:r>
                      </w:p>
                    </w:tc>
                    <w:tc>
                      <w:tcPr>
                        <w:tcW w:w="3015" w:type="dxa"/>
                        <w:tcBorders>
                          <w:top w:val="single" w:sz="4" w:space="0" w:color="000000"/>
                          <w:left w:val="single" w:sz="4" w:space="0" w:color="000000"/>
                          <w:bottom w:val="single" w:sz="4" w:space="0" w:color="000000"/>
                          <w:right w:val="single" w:sz="4" w:space="0" w:color="000000"/>
                        </w:tcBorders>
                      </w:tcPr>
                      <w:p w:rsidR="00D02759" w:rsidRDefault="00D02759">
                        <w:pPr>
                          <w:pStyle w:val="Default"/>
                          <w:rPr>
                            <w:rFonts w:ascii="Arial" w:hAnsi="Arial" w:cs="Arial"/>
                            <w:sz w:val="20"/>
                            <w:szCs w:val="20"/>
                          </w:rPr>
                        </w:pPr>
                        <w:r>
                          <w:rPr>
                            <w:rFonts w:ascii="Arial" w:hAnsi="Arial" w:cs="Arial"/>
                            <w:sz w:val="20"/>
                            <w:szCs w:val="20"/>
                          </w:rPr>
                          <w:t xml:space="preserve">ProEnergy EPC </w:t>
                        </w:r>
                        <w:r w:rsidR="007B2EDE">
                          <w:rPr>
                            <w:rFonts w:ascii="Arial" w:hAnsi="Arial" w:cs="Arial"/>
                            <w:sz w:val="20"/>
                            <w:szCs w:val="20"/>
                          </w:rPr>
                          <w:t>Project</w:t>
                        </w:r>
                        <w:r>
                          <w:rPr>
                            <w:rFonts w:ascii="Arial" w:hAnsi="Arial" w:cs="Arial"/>
                            <w:sz w:val="20"/>
                            <w:szCs w:val="20"/>
                          </w:rPr>
                          <w:t xml:space="preserve"> M</w:t>
                        </w:r>
                        <w:r w:rsidR="0080186C">
                          <w:rPr>
                            <w:rFonts w:ascii="Arial" w:hAnsi="Arial" w:cs="Arial"/>
                            <w:sz w:val="20"/>
                            <w:szCs w:val="20"/>
                          </w:rPr>
                          <w:t>gr</w:t>
                        </w:r>
                        <w:r w:rsidR="007B2EDE">
                          <w:rPr>
                            <w:rFonts w:ascii="Arial" w:hAnsi="Arial" w:cs="Arial"/>
                            <w:sz w:val="20"/>
                            <w:szCs w:val="20"/>
                          </w:rPr>
                          <w:t xml:space="preserve"> </w:t>
                        </w:r>
                      </w:p>
                      <w:p w:rsidR="007B2EDE" w:rsidRDefault="00D02759">
                        <w:pPr>
                          <w:pStyle w:val="Default"/>
                          <w:rPr>
                            <w:rFonts w:ascii="Arial" w:hAnsi="Arial" w:cs="Arial"/>
                            <w:sz w:val="20"/>
                            <w:szCs w:val="20"/>
                          </w:rPr>
                        </w:pPr>
                        <w:r>
                          <w:rPr>
                            <w:rFonts w:ascii="Arial" w:hAnsi="Arial" w:cs="Arial"/>
                            <w:sz w:val="20"/>
                            <w:szCs w:val="20"/>
                          </w:rPr>
                          <w:t>ProEnergy</w:t>
                        </w:r>
                        <w:r w:rsidR="007B2EDE">
                          <w:rPr>
                            <w:rFonts w:ascii="Arial" w:hAnsi="Arial" w:cs="Arial"/>
                            <w:sz w:val="20"/>
                            <w:szCs w:val="20"/>
                          </w:rPr>
                          <w:t xml:space="preserve"> Site Manager </w:t>
                        </w:r>
                      </w:p>
                    </w:tc>
                    <w:tc>
                      <w:tcPr>
                        <w:tcW w:w="2557" w:type="dxa"/>
                        <w:tcBorders>
                          <w:top w:val="single" w:sz="4" w:space="0" w:color="000000"/>
                          <w:left w:val="single" w:sz="4" w:space="0" w:color="000000"/>
                          <w:bottom w:val="single" w:sz="4" w:space="0" w:color="000000"/>
                          <w:right w:val="single" w:sz="4" w:space="0" w:color="000000"/>
                        </w:tcBorders>
                      </w:tcPr>
                      <w:p w:rsidR="00D02759" w:rsidRPr="00837A62" w:rsidRDefault="0080186C">
                        <w:pPr>
                          <w:pStyle w:val="Default"/>
                          <w:rPr>
                            <w:rFonts w:ascii="Arial" w:hAnsi="Arial" w:cs="Arial"/>
                            <w:sz w:val="20"/>
                            <w:szCs w:val="20"/>
                            <w:lang w:val="es-VE"/>
                          </w:rPr>
                        </w:pPr>
                        <w:r>
                          <w:rPr>
                            <w:rFonts w:ascii="Arial" w:hAnsi="Arial" w:cs="Arial"/>
                            <w:sz w:val="20"/>
                            <w:szCs w:val="20"/>
                            <w:lang w:val="es-VE"/>
                          </w:rPr>
                          <w:t>William Lugo</w:t>
                        </w:r>
                      </w:p>
                      <w:p w:rsidR="007B2EDE" w:rsidRDefault="00D615E5">
                        <w:pPr>
                          <w:pStyle w:val="Default"/>
                          <w:rPr>
                            <w:rFonts w:ascii="Arial" w:hAnsi="Arial" w:cs="Arial"/>
                            <w:sz w:val="20"/>
                            <w:szCs w:val="20"/>
                          </w:rPr>
                        </w:pPr>
                        <w:r>
                          <w:rPr>
                            <w:rFonts w:ascii="Arial" w:hAnsi="Arial" w:cs="Arial"/>
                            <w:sz w:val="20"/>
                            <w:szCs w:val="20"/>
                          </w:rPr>
                          <w:t>Patrick Melody</w:t>
                        </w:r>
                        <w:r w:rsidR="007B2EDE">
                          <w:rPr>
                            <w:rFonts w:ascii="Arial" w:hAnsi="Arial" w:cs="Arial"/>
                            <w:sz w:val="20"/>
                            <w:szCs w:val="20"/>
                          </w:rPr>
                          <w:t xml:space="preserve"> </w:t>
                        </w:r>
                      </w:p>
                    </w:tc>
                  </w:tr>
                  <w:tr w:rsidR="007B2EDE">
                    <w:trPr>
                      <w:trHeight w:val="203"/>
                    </w:trPr>
                    <w:tc>
                      <w:tcPr>
                        <w:tcW w:w="392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301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2557"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r>
                </w:tbl>
                <w:p w:rsidR="0067628A" w:rsidRDefault="0067628A"/>
              </w:txbxContent>
            </v:textbox>
            <w10:wrap type="through" anchorx="page" anchory="page"/>
          </v:shape>
        </w:pict>
      </w:r>
    </w:p>
    <w:p w:rsidR="007B2EDE" w:rsidRPr="00711167" w:rsidRDefault="007B2EDE">
      <w:pPr>
        <w:pStyle w:val="Default"/>
        <w:ind w:left="3665" w:right="180"/>
        <w:rPr>
          <w:rFonts w:ascii="Times New Roman" w:hAnsi="Times New Roman" w:cs="Times New Roman"/>
          <w:color w:val="auto"/>
        </w:rPr>
      </w:pPr>
      <w:r w:rsidRPr="00711167">
        <w:rPr>
          <w:rFonts w:ascii="Times New Roman" w:hAnsi="Times New Roman" w:cs="Times New Roman"/>
          <w:b/>
          <w:bCs/>
          <w:color w:val="auto"/>
        </w:rPr>
        <w:t xml:space="preserve">Table of Contents </w:t>
      </w:r>
    </w:p>
    <w:p w:rsidR="00FB0743" w:rsidRPr="00FB0743" w:rsidRDefault="007B2EDE">
      <w:pPr>
        <w:pStyle w:val="Default"/>
        <w:spacing w:after="182"/>
        <w:rPr>
          <w:rFonts w:ascii="Times New Roman" w:hAnsi="Times New Roman" w:cs="Times New Roman"/>
          <w:b/>
          <w:bCs/>
          <w:color w:val="auto"/>
        </w:rPr>
      </w:pPr>
      <w:r w:rsidRPr="00711167">
        <w:rPr>
          <w:rFonts w:ascii="Times New Roman" w:hAnsi="Times New Roman" w:cs="Times New Roman"/>
          <w:b/>
          <w:bCs/>
          <w:color w:val="auto"/>
        </w:rPr>
        <w:t xml:space="preserve">1. Executive Summary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1.1 Safety and Regulatory Compliance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1.2 Personnel/Staffing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1.3 Weekly Accomplishments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1.4 Scheduling Conflicts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1.5 Site Manager Commentary and Amplifying Remarks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 Engineering and Design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2.1 General Arrangement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2.2 Site/Civil/ Structural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2.3 Mechanical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2.4 Electrical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2.5 Instruments &amp; Control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2.6 O&amp;M Manuals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 Procurement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3.1 Purchase Order Requests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3.2 Equipment &amp; Material Quotations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3.3 Purchase Order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 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4.1 EPC Contract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4.2 Construction Subcontracts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4.3 Proposal and Quotes </w:t>
      </w:r>
    </w:p>
    <w:p w:rsidR="007B2EDE" w:rsidRPr="00711167" w:rsidRDefault="007B2EDE">
      <w:pPr>
        <w:pStyle w:val="Default"/>
        <w:ind w:left="360" w:hanging="360"/>
        <w:rPr>
          <w:rFonts w:ascii="Times New Roman" w:hAnsi="Times New Roman" w:cs="Times New Roman"/>
          <w:color w:val="auto"/>
        </w:rPr>
      </w:pPr>
      <w:r w:rsidRPr="00711167">
        <w:rPr>
          <w:rFonts w:ascii="Times New Roman" w:hAnsi="Times New Roman" w:cs="Times New Roman"/>
          <w:b/>
          <w:bCs/>
          <w:color w:val="auto"/>
        </w:rPr>
        <w:t xml:space="preserve">5. Construction </w:t>
      </w:r>
    </w:p>
    <w:p w:rsidR="007B2EDE" w:rsidRPr="00711167" w:rsidRDefault="007B2EDE">
      <w:pPr>
        <w:pStyle w:val="Default"/>
        <w:rPr>
          <w:rFonts w:ascii="Times New Roman" w:hAnsi="Times New Roman" w:cs="Times New Roman"/>
          <w:color w:val="auto"/>
        </w:rPr>
      </w:pP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5.1 Schedule </w:t>
      </w:r>
    </w:p>
    <w:p w:rsidR="007B2EDE" w:rsidRPr="00711167" w:rsidRDefault="007B2EDE">
      <w:pPr>
        <w:pStyle w:val="Default"/>
        <w:ind w:left="497" w:right="672"/>
        <w:rPr>
          <w:rFonts w:ascii="Times New Roman" w:hAnsi="Times New Roman" w:cs="Times New Roman"/>
          <w:color w:val="auto"/>
        </w:rPr>
      </w:pPr>
      <w:r w:rsidRPr="00711167">
        <w:rPr>
          <w:rFonts w:ascii="Times New Roman" w:hAnsi="Times New Roman" w:cs="Times New Roman"/>
          <w:b/>
          <w:bCs/>
          <w:color w:val="auto"/>
        </w:rPr>
        <w:t xml:space="preserve">5.2 Equipment Delivery Status (expediting report) </w:t>
      </w:r>
    </w:p>
    <w:p w:rsidR="007B2EDE" w:rsidRPr="00711167" w:rsidRDefault="007B2EDE" w:rsidP="00D44132">
      <w:pPr>
        <w:pStyle w:val="CM5"/>
        <w:ind w:left="517"/>
        <w:jc w:val="both"/>
        <w:rPr>
          <w:rFonts w:ascii="Times New Roman" w:hAnsi="Times New Roman"/>
          <w:b/>
        </w:rPr>
      </w:pPr>
      <w:r w:rsidRPr="00711167">
        <w:rPr>
          <w:rFonts w:ascii="Times New Roman" w:hAnsi="Times New Roman"/>
          <w:b/>
        </w:rPr>
        <w:t xml:space="preserve">5.3 Civil </w:t>
      </w:r>
    </w:p>
    <w:p w:rsidR="007B2EDE" w:rsidRPr="00711167" w:rsidRDefault="00D44132" w:rsidP="00D44132">
      <w:pPr>
        <w:pStyle w:val="Default"/>
        <w:ind w:right="3005"/>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5.3.1 Site Preparation </w:t>
      </w:r>
    </w:p>
    <w:p w:rsidR="007B2EDE" w:rsidRPr="00711167" w:rsidRDefault="00D44132" w:rsidP="00D44132">
      <w:pPr>
        <w:pStyle w:val="CM19"/>
        <w:spacing w:after="107"/>
        <w:ind w:right="2415"/>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5.3.2 Centerline Foundation </w:t>
      </w:r>
    </w:p>
    <w:p w:rsidR="00101236" w:rsidRPr="00711167" w:rsidRDefault="00DF5E50" w:rsidP="00101236">
      <w:pPr>
        <w:pStyle w:val="Default"/>
        <w:pageBreakBefore/>
        <w:framePr w:w="3142" w:wrap="auto" w:vAnchor="page" w:hAnchor="page" w:x="1441" w:y="721"/>
        <w:rPr>
          <w:rFonts w:ascii="Times New Roman" w:hAnsi="Times New Roman" w:cs="Times New Roman"/>
          <w:color w:val="auto"/>
        </w:rPr>
      </w:pPr>
      <w:bookmarkStart w:id="0" w:name="OLE_LINK3"/>
      <w:bookmarkStart w:id="1" w:name="OLE_LINK4"/>
      <w:r>
        <w:rPr>
          <w:rFonts w:ascii="Times New Roman" w:hAnsi="Times New Roman" w:cs="Times New Roman"/>
          <w:noProof/>
          <w:color w:val="auto"/>
        </w:rPr>
        <w:lastRenderedPageBreak/>
        <w:drawing>
          <wp:inline distT="0" distB="0" distL="0" distR="0">
            <wp:extent cx="1485900" cy="571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0"/>
    <w:bookmarkEnd w:id="1"/>
    <w:p w:rsidR="00D02759" w:rsidRPr="00711167" w:rsidRDefault="00D02759" w:rsidP="00D02759">
      <w:pPr>
        <w:pStyle w:val="Default"/>
        <w:ind w:right="2937"/>
        <w:rPr>
          <w:rFonts w:ascii="Times New Roman" w:hAnsi="Times New Roman" w:cs="Times New Roman"/>
          <w:color w:val="auto"/>
        </w:rPr>
      </w:pPr>
    </w:p>
    <w:p w:rsidR="00D02759" w:rsidRPr="00711167" w:rsidRDefault="00D02759" w:rsidP="00D02759">
      <w:pPr>
        <w:pStyle w:val="Default"/>
        <w:ind w:right="2937"/>
        <w:rPr>
          <w:rFonts w:ascii="Times New Roman" w:hAnsi="Times New Roman" w:cs="Times New Roman"/>
          <w:color w:val="auto"/>
        </w:rPr>
      </w:pPr>
    </w:p>
    <w:p w:rsidR="007B2EDE" w:rsidRPr="00711167" w:rsidRDefault="00D02759" w:rsidP="00D02759">
      <w:pPr>
        <w:pStyle w:val="Default"/>
        <w:ind w:right="2937"/>
        <w:rPr>
          <w:rFonts w:ascii="Times New Roman" w:hAnsi="Times New Roman" w:cs="Times New Roman"/>
          <w:color w:val="auto"/>
        </w:rPr>
      </w:pPr>
      <w:r w:rsidRPr="00711167">
        <w:rPr>
          <w:rFonts w:ascii="Times New Roman" w:hAnsi="Times New Roman" w:cs="Times New Roman"/>
          <w:color w:val="auto"/>
        </w:rPr>
        <w:t xml:space="preserve">               </w:t>
      </w:r>
      <w:r w:rsidR="007B2EDE" w:rsidRPr="00711167">
        <w:rPr>
          <w:rFonts w:ascii="Times New Roman" w:hAnsi="Times New Roman" w:cs="Times New Roman"/>
          <w:b/>
          <w:bCs/>
          <w:color w:val="auto"/>
        </w:rPr>
        <w:t xml:space="preserve">5.3.3 GSU Foundation </w:t>
      </w:r>
    </w:p>
    <w:p w:rsidR="007B2EDE" w:rsidRPr="00711167" w:rsidRDefault="007B2EDE">
      <w:pPr>
        <w:pStyle w:val="CM6"/>
        <w:ind w:left="825" w:right="2415"/>
        <w:rPr>
          <w:rFonts w:ascii="Times New Roman" w:hAnsi="Times New Roman"/>
        </w:rPr>
      </w:pPr>
      <w:r w:rsidRPr="00711167">
        <w:rPr>
          <w:rFonts w:ascii="Times New Roman" w:hAnsi="Times New Roman"/>
          <w:b/>
          <w:bCs/>
        </w:rPr>
        <w:t xml:space="preserve"> 5.3.4 Auxiliary Foundations</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5.4.1 Centerline Equipment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5.4.2 Centerline Piping Installation </w:t>
      </w:r>
    </w:p>
    <w:p w:rsidR="007B2EDE" w:rsidRPr="00711167" w:rsidRDefault="00D02759" w:rsidP="00D02759">
      <w:pPr>
        <w:pStyle w:val="Default"/>
        <w:ind w:right="1417"/>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5.4.3 Auxiliary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5.4.4 Underground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5.4.5 Above Ground Piping Installation </w:t>
      </w:r>
    </w:p>
    <w:p w:rsidR="007B2EDE" w:rsidRPr="00711167" w:rsidRDefault="00D02759" w:rsidP="00D02759">
      <w:pPr>
        <w:pStyle w:val="Default"/>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5.4.6 Balance of Plant (BOP) Piping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5.5 Electrical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5.5.1 Duct Bank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5.5.2 Centerline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5.5.3 Auxiliary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5.5.4 Balance of Plant (BOP)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5.6 QA/QC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5.6.1 Equipment Testing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5.6.2 Nonconformity Report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5.6.3 Drawing Revisions </w:t>
      </w:r>
    </w:p>
    <w:p w:rsidR="007B2EDE" w:rsidRPr="00711167" w:rsidRDefault="007B2EDE">
      <w:pPr>
        <w:pStyle w:val="Default"/>
        <w:ind w:left="900" w:right="3032"/>
        <w:rPr>
          <w:rFonts w:ascii="Times New Roman" w:hAnsi="Times New Roman" w:cs="Times New Roman"/>
          <w:color w:val="auto"/>
        </w:rPr>
      </w:pPr>
      <w:r w:rsidRPr="00711167">
        <w:rPr>
          <w:rFonts w:ascii="Times New Roman" w:hAnsi="Times New Roman" w:cs="Times New Roman"/>
          <w:b/>
          <w:bCs/>
          <w:color w:val="auto"/>
        </w:rPr>
        <w:t xml:space="preserve">5.6.4 CWI Reports </w:t>
      </w:r>
    </w:p>
    <w:p w:rsidR="007B2EDE" w:rsidRPr="00711167" w:rsidRDefault="007B2EDE">
      <w:pPr>
        <w:pStyle w:val="CM18"/>
        <w:spacing w:after="255"/>
        <w:ind w:left="900" w:right="2542"/>
        <w:rPr>
          <w:rFonts w:ascii="Times New Roman" w:hAnsi="Times New Roman"/>
        </w:rPr>
      </w:pPr>
      <w:r w:rsidRPr="00711167">
        <w:rPr>
          <w:rFonts w:ascii="Times New Roman" w:hAnsi="Times New Roman"/>
          <w:b/>
          <w:bCs/>
        </w:rPr>
        <w:t xml:space="preserve">5.6.5 As-built Drawings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6 Start Up &amp; Commissioning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6.1 Schedule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6.2 Equipment Status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6.3 </w:t>
      </w:r>
      <w:r w:rsidR="00624B40" w:rsidRPr="00711167">
        <w:rPr>
          <w:rFonts w:ascii="Times New Roman" w:hAnsi="Times New Roman"/>
          <w:b/>
          <w:bCs/>
        </w:rPr>
        <w:t>Punch list</w:t>
      </w:r>
      <w:r w:rsidRPr="00711167">
        <w:rPr>
          <w:rFonts w:ascii="Times New Roman" w:hAnsi="Times New Roman"/>
          <w:b/>
          <w:bCs/>
        </w:rPr>
        <w:t xml:space="preserve">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6.4 Equipment Checkout </w:t>
      </w:r>
    </w:p>
    <w:p w:rsidR="007B2EDE" w:rsidRPr="00711167" w:rsidRDefault="007B2EDE">
      <w:pPr>
        <w:pStyle w:val="Default"/>
        <w:ind w:left="600" w:right="2080"/>
        <w:rPr>
          <w:rFonts w:ascii="Times New Roman" w:hAnsi="Times New Roman" w:cs="Times New Roman"/>
          <w:color w:val="auto"/>
        </w:rPr>
      </w:pPr>
      <w:r w:rsidRPr="00711167">
        <w:rPr>
          <w:rFonts w:ascii="Times New Roman" w:hAnsi="Times New Roman" w:cs="Times New Roman"/>
          <w:b/>
          <w:bCs/>
          <w:color w:val="auto"/>
        </w:rPr>
        <w:t xml:space="preserve">6.5 Equipment Functional Test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6.6 Equipment Turnover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6.7 Performance Testing </w:t>
      </w:r>
    </w:p>
    <w:p w:rsidR="007B2EDE" w:rsidRPr="00711167" w:rsidRDefault="007B2EDE">
      <w:pPr>
        <w:pStyle w:val="CM18"/>
        <w:spacing w:after="255"/>
        <w:ind w:left="600"/>
        <w:jc w:val="both"/>
        <w:rPr>
          <w:rFonts w:ascii="Times New Roman" w:hAnsi="Times New Roman"/>
        </w:rPr>
      </w:pPr>
      <w:r w:rsidRPr="00711167">
        <w:rPr>
          <w:rFonts w:ascii="Times New Roman" w:hAnsi="Times New Roman"/>
          <w:b/>
          <w:bCs/>
        </w:rPr>
        <w:t xml:space="preserve">6.8 Emission Testing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7 Mobilization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7.1 Schedule </w:t>
      </w:r>
    </w:p>
    <w:p w:rsidR="007B2EDE" w:rsidRPr="00711167" w:rsidRDefault="007B2EDE">
      <w:pPr>
        <w:pStyle w:val="Default"/>
        <w:ind w:left="600" w:right="1307"/>
        <w:rPr>
          <w:rFonts w:ascii="Times New Roman" w:hAnsi="Times New Roman" w:cs="Times New Roman"/>
          <w:color w:val="auto"/>
        </w:rPr>
      </w:pPr>
      <w:r w:rsidRPr="00711167">
        <w:rPr>
          <w:rFonts w:ascii="Times New Roman" w:hAnsi="Times New Roman" w:cs="Times New Roman"/>
          <w:b/>
          <w:bCs/>
          <w:color w:val="auto"/>
        </w:rPr>
        <w:t xml:space="preserve">7.2 Operating Procedure Development </w:t>
      </w:r>
    </w:p>
    <w:p w:rsidR="007B2EDE" w:rsidRPr="00711167" w:rsidRDefault="007B2EDE">
      <w:pPr>
        <w:pStyle w:val="Default"/>
        <w:ind w:left="600" w:right="2317"/>
        <w:rPr>
          <w:rFonts w:ascii="Times New Roman" w:hAnsi="Times New Roman" w:cs="Times New Roman"/>
          <w:color w:val="auto"/>
        </w:rPr>
      </w:pPr>
      <w:r w:rsidRPr="00711167">
        <w:rPr>
          <w:rFonts w:ascii="Times New Roman" w:hAnsi="Times New Roman" w:cs="Times New Roman"/>
          <w:b/>
          <w:bCs/>
          <w:color w:val="auto"/>
        </w:rPr>
        <w:t xml:space="preserve">7.3 Operation Staff Training </w:t>
      </w:r>
    </w:p>
    <w:p w:rsidR="007B2EDE" w:rsidRPr="00711167" w:rsidRDefault="007B2EDE">
      <w:pPr>
        <w:pStyle w:val="Default"/>
        <w:spacing w:after="1612"/>
        <w:ind w:left="600" w:right="1907"/>
        <w:rPr>
          <w:rFonts w:ascii="Times New Roman" w:hAnsi="Times New Roman" w:cs="Times New Roman"/>
          <w:color w:val="auto"/>
        </w:rPr>
      </w:pPr>
      <w:r w:rsidRPr="00711167">
        <w:rPr>
          <w:rFonts w:ascii="Times New Roman" w:hAnsi="Times New Roman" w:cs="Times New Roman"/>
          <w:b/>
          <w:bCs/>
          <w:color w:val="auto"/>
        </w:rPr>
        <w:t xml:space="preserve">7.4 Spare Parts/Inventory Status </w:t>
      </w:r>
    </w:p>
    <w:p w:rsidR="007B2EDE" w:rsidRPr="00711167" w:rsidRDefault="00DF5E50">
      <w:pPr>
        <w:pStyle w:val="Default"/>
        <w:pageBreakBefore/>
        <w:framePr w:w="3142" w:wrap="auto" w:vAnchor="page" w:hAnchor="page" w:x="1441" w:y="721"/>
        <w:rPr>
          <w:rFonts w:ascii="Times New Roman" w:hAnsi="Times New Roman" w:cs="Times New Roman"/>
          <w:color w:val="auto"/>
        </w:rPr>
      </w:pPr>
      <w:bookmarkStart w:id="2" w:name="OLE_LINK1"/>
      <w:bookmarkStart w:id="3" w:name="OLE_LINK2"/>
      <w:r>
        <w:rPr>
          <w:rFonts w:ascii="Times New Roman" w:hAnsi="Times New Roman" w:cs="Times New Roman"/>
          <w:noProof/>
          <w:color w:val="auto"/>
        </w:rPr>
        <w:lastRenderedPageBreak/>
        <w:drawing>
          <wp:inline distT="0" distB="0" distL="0" distR="0">
            <wp:extent cx="1485900" cy="5715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2"/>
    <w:bookmarkEnd w:id="3"/>
    <w:p w:rsidR="00D615E5" w:rsidRDefault="00D615E5" w:rsidP="0080186C">
      <w:pPr>
        <w:pStyle w:val="CM18"/>
        <w:spacing w:after="255" w:line="276" w:lineRule="atLeast"/>
        <w:ind w:left="360" w:hanging="360"/>
        <w:rPr>
          <w:rFonts w:ascii="Times New Roman" w:hAnsi="Times New Roman"/>
          <w:b/>
          <w:bCs/>
        </w:rPr>
      </w:pPr>
    </w:p>
    <w:p w:rsidR="007B2EDE" w:rsidRPr="00711167" w:rsidRDefault="00D615E5" w:rsidP="00D615E5">
      <w:pPr>
        <w:pStyle w:val="CM18"/>
        <w:spacing w:after="255" w:line="276" w:lineRule="atLeast"/>
        <w:ind w:left="360" w:hanging="360"/>
        <w:rPr>
          <w:rFonts w:ascii="Times New Roman" w:hAnsi="Times New Roman"/>
        </w:rPr>
      </w:pPr>
      <w:r>
        <w:rPr>
          <w:rFonts w:ascii="Times New Roman" w:hAnsi="Times New Roman"/>
          <w:b/>
          <w:bCs/>
        </w:rPr>
        <w:t>1</w:t>
      </w:r>
      <w:r w:rsidR="007B2EDE" w:rsidRPr="00711167">
        <w:rPr>
          <w:rFonts w:ascii="Times New Roman" w:hAnsi="Times New Roman"/>
          <w:b/>
          <w:bCs/>
          <w:u w:val="single"/>
        </w:rPr>
        <w:t xml:space="preserve">. Executive Summary </w:t>
      </w:r>
      <w:r w:rsidR="00E369E4" w:rsidRPr="00711167">
        <w:rPr>
          <w:rFonts w:ascii="Times New Roman" w:hAnsi="Times New Roman"/>
          <w:b/>
          <w:bCs/>
        </w:rPr>
        <w:t>.</w:t>
      </w:r>
    </w:p>
    <w:p w:rsidR="007B2EDE" w:rsidRPr="000D4560" w:rsidRDefault="007B2EDE" w:rsidP="009F666A">
      <w:pPr>
        <w:pStyle w:val="CM18"/>
        <w:spacing w:after="255" w:line="276" w:lineRule="atLeast"/>
        <w:ind w:left="720" w:right="70"/>
        <w:rPr>
          <w:rFonts w:ascii="Times New Roman" w:hAnsi="Times New Roman"/>
        </w:rPr>
      </w:pPr>
      <w:r w:rsidRPr="000D4560">
        <w:rPr>
          <w:rFonts w:ascii="Times New Roman" w:hAnsi="Times New Roman"/>
          <w:bCs/>
        </w:rPr>
        <w:t xml:space="preserve">This report provide an overview of the project activities </w:t>
      </w:r>
      <w:r w:rsidR="009F666A" w:rsidRPr="000D4560">
        <w:rPr>
          <w:rFonts w:ascii="Times New Roman" w:hAnsi="Times New Roman"/>
          <w:bCs/>
        </w:rPr>
        <w:t>for</w:t>
      </w:r>
      <w:r w:rsidRPr="000D4560">
        <w:rPr>
          <w:rFonts w:ascii="Times New Roman" w:hAnsi="Times New Roman"/>
          <w:bCs/>
        </w:rPr>
        <w:t xml:space="preserve"> the week </w:t>
      </w:r>
      <w:r w:rsidR="00D8090F">
        <w:rPr>
          <w:rFonts w:ascii="Times New Roman" w:hAnsi="Times New Roman"/>
          <w:bCs/>
        </w:rPr>
        <w:t>ending</w:t>
      </w:r>
      <w:r w:rsidRPr="000D4560">
        <w:rPr>
          <w:rFonts w:ascii="Times New Roman" w:hAnsi="Times New Roman"/>
          <w:bCs/>
        </w:rPr>
        <w:t xml:space="preserve"> </w:t>
      </w:r>
      <w:r w:rsidR="000D196D">
        <w:rPr>
          <w:rFonts w:ascii="Times New Roman" w:hAnsi="Times New Roman"/>
          <w:bCs/>
        </w:rPr>
        <w:t>10 July</w:t>
      </w:r>
      <w:r w:rsidR="0080186C" w:rsidRPr="000D4560">
        <w:rPr>
          <w:rFonts w:ascii="Times New Roman" w:hAnsi="Times New Roman"/>
          <w:bCs/>
        </w:rPr>
        <w:t xml:space="preserve"> 2010</w:t>
      </w:r>
      <w:r w:rsidRPr="000D4560">
        <w:rPr>
          <w:rFonts w:ascii="Times New Roman" w:hAnsi="Times New Roman"/>
          <w:bCs/>
        </w:rPr>
        <w:t xml:space="preserve"> for the engineering, procurement, and the </w:t>
      </w:r>
      <w:r w:rsidR="0080186C" w:rsidRPr="000D4560">
        <w:rPr>
          <w:rFonts w:ascii="Times New Roman" w:hAnsi="Times New Roman"/>
          <w:bCs/>
        </w:rPr>
        <w:t xml:space="preserve">construction </w:t>
      </w:r>
      <w:r w:rsidRPr="000D4560">
        <w:rPr>
          <w:rFonts w:ascii="Times New Roman" w:hAnsi="Times New Roman"/>
          <w:bCs/>
        </w:rPr>
        <w:t xml:space="preserve">activities </w:t>
      </w:r>
      <w:r w:rsidR="00E369E4" w:rsidRPr="000D4560">
        <w:rPr>
          <w:rFonts w:ascii="Times New Roman" w:hAnsi="Times New Roman"/>
          <w:bCs/>
        </w:rPr>
        <w:t>on</w:t>
      </w:r>
      <w:r w:rsidRPr="000D4560">
        <w:rPr>
          <w:rFonts w:ascii="Times New Roman" w:hAnsi="Times New Roman"/>
          <w:bCs/>
        </w:rPr>
        <w:t xml:space="preserve"> site. </w:t>
      </w:r>
    </w:p>
    <w:p w:rsidR="0091783B" w:rsidRDefault="007B2EDE" w:rsidP="0091783B">
      <w:pPr>
        <w:pStyle w:val="CM18"/>
        <w:numPr>
          <w:ilvl w:val="1"/>
          <w:numId w:val="9"/>
        </w:numPr>
        <w:spacing w:after="255" w:line="276" w:lineRule="atLeast"/>
        <w:rPr>
          <w:rFonts w:ascii="Times New Roman" w:hAnsi="Times New Roman"/>
          <w:b/>
          <w:bCs/>
        </w:rPr>
      </w:pPr>
      <w:r w:rsidRPr="00711167">
        <w:rPr>
          <w:rFonts w:ascii="Times New Roman" w:hAnsi="Times New Roman"/>
          <w:b/>
          <w:bCs/>
          <w:u w:val="single"/>
        </w:rPr>
        <w:t>Safety &amp; Regulatory Compliance</w:t>
      </w:r>
      <w:r w:rsidRPr="00711167">
        <w:rPr>
          <w:rFonts w:ascii="Times New Roman" w:hAnsi="Times New Roman"/>
          <w:b/>
          <w:bCs/>
        </w:rPr>
        <w:t xml:space="preserve"> </w:t>
      </w:r>
    </w:p>
    <w:p w:rsidR="0091783B" w:rsidRDefault="009F666A" w:rsidP="009F666A">
      <w:pPr>
        <w:numPr>
          <w:ilvl w:val="2"/>
          <w:numId w:val="12"/>
        </w:numPr>
      </w:pPr>
      <w:r>
        <w:t xml:space="preserve">Develop Job Safety </w:t>
      </w:r>
      <w:r w:rsidR="000D4560">
        <w:t>Analysis</w:t>
      </w:r>
      <w:r>
        <w:t xml:space="preserve"> as required.</w:t>
      </w:r>
    </w:p>
    <w:p w:rsidR="0091783B" w:rsidRDefault="009F666A" w:rsidP="009F666A">
      <w:pPr>
        <w:numPr>
          <w:ilvl w:val="2"/>
          <w:numId w:val="12"/>
        </w:numPr>
      </w:pPr>
      <w:r>
        <w:t>Inspection of motorized equipment prior to usage.</w:t>
      </w:r>
    </w:p>
    <w:p w:rsidR="009F666A" w:rsidRDefault="009F666A" w:rsidP="009F666A">
      <w:pPr>
        <w:numPr>
          <w:ilvl w:val="2"/>
          <w:numId w:val="12"/>
        </w:numPr>
      </w:pPr>
      <w:r>
        <w:t>Inspection of subcontractor power tools.</w:t>
      </w:r>
    </w:p>
    <w:p w:rsidR="009F666A" w:rsidRPr="00711167" w:rsidRDefault="009F666A" w:rsidP="009F666A">
      <w:pPr>
        <w:ind w:left="1080"/>
      </w:pPr>
    </w:p>
    <w:p w:rsidR="003365D4" w:rsidRDefault="007B2EDE" w:rsidP="00FE073E">
      <w:pPr>
        <w:pStyle w:val="CM18"/>
        <w:numPr>
          <w:ilvl w:val="1"/>
          <w:numId w:val="9"/>
        </w:numPr>
        <w:spacing w:after="255" w:line="276" w:lineRule="atLeast"/>
        <w:ind w:right="275"/>
        <w:rPr>
          <w:rFonts w:ascii="Times New Roman" w:hAnsi="Times New Roman"/>
          <w:b/>
          <w:bCs/>
        </w:rPr>
      </w:pPr>
      <w:r w:rsidRPr="00711167">
        <w:rPr>
          <w:rFonts w:ascii="Times New Roman" w:hAnsi="Times New Roman"/>
          <w:b/>
          <w:bCs/>
          <w:u w:val="single"/>
        </w:rPr>
        <w:t>Personnel/Staffing</w:t>
      </w:r>
      <w:r w:rsidR="009F666A">
        <w:rPr>
          <w:rFonts w:ascii="Times New Roman" w:hAnsi="Times New Roman"/>
          <w:b/>
          <w:bCs/>
        </w:rPr>
        <w:t xml:space="preserve"> </w:t>
      </w:r>
    </w:p>
    <w:tbl>
      <w:tblPr>
        <w:tblW w:w="8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2080"/>
        <w:gridCol w:w="2180"/>
        <w:gridCol w:w="2080"/>
      </w:tblGrid>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r w:rsidRPr="00A603F6">
              <w:rPr>
                <w:rFonts w:ascii="Calibri" w:hAnsi="Calibri"/>
                <w:color w:val="000000"/>
                <w:sz w:val="22"/>
                <w:szCs w:val="22"/>
              </w:rPr>
              <w:t>Lugo</w:t>
            </w:r>
            <w:r>
              <w:rPr>
                <w:rFonts w:ascii="Calibri" w:hAnsi="Calibri"/>
                <w:color w:val="000000"/>
                <w:sz w:val="22"/>
                <w:szCs w:val="22"/>
              </w:rPr>
              <w:t>,</w:t>
            </w:r>
            <w:r w:rsidRPr="00A603F6">
              <w:rPr>
                <w:rFonts w:ascii="Calibri" w:hAnsi="Calibri"/>
                <w:color w:val="000000"/>
                <w:sz w:val="22"/>
                <w:szCs w:val="22"/>
              </w:rPr>
              <w:t xml:space="preserve"> Bill</w:t>
            </w: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r w:rsidRPr="00A603F6">
              <w:rPr>
                <w:rFonts w:ascii="Calibri" w:hAnsi="Calibri"/>
                <w:color w:val="000000"/>
                <w:sz w:val="22"/>
                <w:szCs w:val="22"/>
              </w:rPr>
              <w:t>Project Director</w:t>
            </w: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r>
      <w:tr w:rsidR="009C107A" w:rsidRPr="00A603F6" w:rsidTr="00A603F6">
        <w:trPr>
          <w:trHeight w:val="300"/>
        </w:trPr>
        <w:tc>
          <w:tcPr>
            <w:tcW w:w="2420" w:type="dxa"/>
            <w:shd w:val="clear" w:color="auto" w:fill="auto"/>
            <w:noWrap/>
            <w:vAlign w:val="bottom"/>
            <w:hideMark/>
          </w:tcPr>
          <w:p w:rsidR="009C107A" w:rsidRPr="00A603F6" w:rsidRDefault="009C107A" w:rsidP="00831F51">
            <w:pPr>
              <w:rPr>
                <w:rFonts w:ascii="Calibri" w:hAnsi="Calibri"/>
                <w:color w:val="000000"/>
                <w:sz w:val="22"/>
                <w:szCs w:val="22"/>
              </w:rPr>
            </w:pPr>
            <w:r w:rsidRPr="00A603F6">
              <w:rPr>
                <w:rFonts w:ascii="Calibri" w:hAnsi="Calibri"/>
                <w:color w:val="000000"/>
                <w:sz w:val="22"/>
                <w:szCs w:val="22"/>
              </w:rPr>
              <w:t>Melody</w:t>
            </w:r>
            <w:r>
              <w:rPr>
                <w:rFonts w:ascii="Calibri" w:hAnsi="Calibri"/>
                <w:color w:val="000000"/>
                <w:sz w:val="22"/>
                <w:szCs w:val="22"/>
              </w:rPr>
              <w:t>,</w:t>
            </w:r>
            <w:r w:rsidRPr="00A603F6">
              <w:rPr>
                <w:rFonts w:ascii="Calibri" w:hAnsi="Calibri"/>
                <w:color w:val="000000"/>
                <w:sz w:val="22"/>
                <w:szCs w:val="22"/>
              </w:rPr>
              <w:t xml:space="preserve"> Patrick</w:t>
            </w:r>
          </w:p>
        </w:tc>
        <w:tc>
          <w:tcPr>
            <w:tcW w:w="2080" w:type="dxa"/>
            <w:shd w:val="clear" w:color="auto" w:fill="auto"/>
            <w:noWrap/>
            <w:vAlign w:val="bottom"/>
            <w:hideMark/>
          </w:tcPr>
          <w:p w:rsidR="009C107A" w:rsidRPr="00A603F6" w:rsidRDefault="009C107A" w:rsidP="00831F51">
            <w:pPr>
              <w:rPr>
                <w:rFonts w:ascii="Calibri" w:hAnsi="Calibri"/>
                <w:color w:val="000000"/>
                <w:sz w:val="22"/>
                <w:szCs w:val="22"/>
              </w:rPr>
            </w:pPr>
            <w:r w:rsidRPr="00A603F6">
              <w:rPr>
                <w:rFonts w:ascii="Calibri" w:hAnsi="Calibri"/>
                <w:color w:val="000000"/>
                <w:sz w:val="22"/>
                <w:szCs w:val="22"/>
              </w:rPr>
              <w:t>Site  Manager</w:t>
            </w: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Daniels</w:t>
            </w:r>
            <w:r>
              <w:rPr>
                <w:rFonts w:ascii="Calibri" w:hAnsi="Calibri"/>
                <w:color w:val="000000"/>
                <w:sz w:val="22"/>
                <w:szCs w:val="22"/>
              </w:rPr>
              <w:t>,</w:t>
            </w:r>
            <w:r w:rsidRPr="00A603F6">
              <w:rPr>
                <w:rFonts w:ascii="Calibri" w:hAnsi="Calibri"/>
                <w:color w:val="000000"/>
                <w:sz w:val="22"/>
                <w:szCs w:val="22"/>
              </w:rPr>
              <w:t xml:space="preserve"> Julio </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Tool Room (Local)</w:t>
            </w:r>
          </w:p>
        </w:tc>
      </w:tr>
      <w:tr w:rsidR="009C107A" w:rsidRPr="00A603F6" w:rsidTr="00A603F6">
        <w:trPr>
          <w:trHeight w:val="300"/>
        </w:trPr>
        <w:tc>
          <w:tcPr>
            <w:tcW w:w="242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Siros</w:t>
            </w:r>
            <w:r>
              <w:rPr>
                <w:rFonts w:ascii="Calibri" w:hAnsi="Calibri"/>
                <w:color w:val="000000"/>
                <w:sz w:val="22"/>
                <w:szCs w:val="22"/>
              </w:rPr>
              <w:t>,</w:t>
            </w:r>
            <w:r w:rsidRPr="00A603F6">
              <w:rPr>
                <w:rFonts w:ascii="Calibri" w:hAnsi="Calibri"/>
                <w:color w:val="000000"/>
                <w:sz w:val="22"/>
                <w:szCs w:val="22"/>
              </w:rPr>
              <w:t xml:space="preserve"> James</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Mech. Supt.</w:t>
            </w: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Izquierdo</w:t>
            </w:r>
            <w:r>
              <w:rPr>
                <w:rFonts w:ascii="Calibri" w:hAnsi="Calibri"/>
                <w:color w:val="000000"/>
                <w:sz w:val="22"/>
                <w:szCs w:val="22"/>
              </w:rPr>
              <w:t>,</w:t>
            </w:r>
            <w:r w:rsidRPr="00A603F6">
              <w:rPr>
                <w:rFonts w:ascii="Calibri" w:hAnsi="Calibri"/>
                <w:color w:val="000000"/>
                <w:sz w:val="22"/>
                <w:szCs w:val="22"/>
              </w:rPr>
              <w:t xml:space="preserve"> Weiser</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 xml:space="preserve">Mat'l. Handler </w:t>
            </w:r>
          </w:p>
        </w:tc>
      </w:tr>
      <w:tr w:rsidR="009C107A" w:rsidRPr="00A603F6" w:rsidTr="00A603F6">
        <w:trPr>
          <w:trHeight w:val="300"/>
        </w:trPr>
        <w:tc>
          <w:tcPr>
            <w:tcW w:w="2420" w:type="dxa"/>
            <w:shd w:val="clear" w:color="auto" w:fill="auto"/>
            <w:noWrap/>
            <w:vAlign w:val="bottom"/>
            <w:hideMark/>
          </w:tcPr>
          <w:p w:rsidR="009C107A" w:rsidRPr="00A603F6" w:rsidRDefault="009C107A" w:rsidP="00831F51">
            <w:pPr>
              <w:rPr>
                <w:rFonts w:ascii="Calibri" w:hAnsi="Calibri"/>
                <w:color w:val="000000"/>
                <w:sz w:val="22"/>
                <w:szCs w:val="22"/>
              </w:rPr>
            </w:pPr>
            <w:r>
              <w:rPr>
                <w:rFonts w:ascii="Calibri" w:hAnsi="Calibri"/>
                <w:color w:val="000000"/>
                <w:sz w:val="22"/>
                <w:szCs w:val="22"/>
              </w:rPr>
              <w:t>Bird, Jason</w:t>
            </w:r>
          </w:p>
        </w:tc>
        <w:tc>
          <w:tcPr>
            <w:tcW w:w="2080" w:type="dxa"/>
            <w:shd w:val="clear" w:color="auto" w:fill="auto"/>
            <w:noWrap/>
            <w:vAlign w:val="bottom"/>
            <w:hideMark/>
          </w:tcPr>
          <w:p w:rsidR="009C107A" w:rsidRPr="00A603F6" w:rsidRDefault="009C107A" w:rsidP="00831F51">
            <w:pPr>
              <w:rPr>
                <w:rFonts w:ascii="Calibri" w:hAnsi="Calibri"/>
                <w:color w:val="000000"/>
                <w:sz w:val="22"/>
                <w:szCs w:val="22"/>
              </w:rPr>
            </w:pPr>
            <w:r>
              <w:rPr>
                <w:rFonts w:ascii="Calibri" w:hAnsi="Calibri"/>
                <w:color w:val="000000"/>
                <w:sz w:val="22"/>
                <w:szCs w:val="22"/>
              </w:rPr>
              <w:t>Tech. Advisor</w:t>
            </w: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Pr>
                <w:rFonts w:ascii="Calibri" w:hAnsi="Calibri"/>
                <w:color w:val="000000"/>
                <w:sz w:val="22"/>
                <w:szCs w:val="22"/>
              </w:rPr>
              <w:t>Flores, Herman</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Tool Room (Local)</w:t>
            </w:r>
          </w:p>
        </w:tc>
      </w:tr>
      <w:tr w:rsidR="009C107A" w:rsidRPr="00A603F6" w:rsidTr="00A603F6">
        <w:trPr>
          <w:trHeight w:val="300"/>
        </w:trPr>
        <w:tc>
          <w:tcPr>
            <w:tcW w:w="2420" w:type="dxa"/>
            <w:shd w:val="clear" w:color="auto" w:fill="auto"/>
            <w:noWrap/>
            <w:vAlign w:val="bottom"/>
            <w:hideMark/>
          </w:tcPr>
          <w:p w:rsidR="009C107A" w:rsidRPr="00A603F6" w:rsidRDefault="000D196D" w:rsidP="00167735">
            <w:pPr>
              <w:rPr>
                <w:rFonts w:ascii="Calibri" w:hAnsi="Calibri"/>
                <w:color w:val="000000"/>
                <w:sz w:val="22"/>
                <w:szCs w:val="22"/>
              </w:rPr>
            </w:pPr>
            <w:r>
              <w:rPr>
                <w:rFonts w:ascii="Calibri" w:hAnsi="Calibri"/>
                <w:color w:val="000000"/>
                <w:sz w:val="22"/>
                <w:szCs w:val="22"/>
              </w:rPr>
              <w:t>Little, John</w:t>
            </w:r>
          </w:p>
        </w:tc>
        <w:tc>
          <w:tcPr>
            <w:tcW w:w="2080" w:type="dxa"/>
            <w:shd w:val="clear" w:color="auto" w:fill="auto"/>
            <w:noWrap/>
            <w:vAlign w:val="bottom"/>
            <w:hideMark/>
          </w:tcPr>
          <w:p w:rsidR="009C107A" w:rsidRPr="00A603F6" w:rsidRDefault="000D196D" w:rsidP="00167735">
            <w:pPr>
              <w:rPr>
                <w:rFonts w:ascii="Calibri" w:hAnsi="Calibri"/>
                <w:color w:val="000000"/>
                <w:sz w:val="22"/>
                <w:szCs w:val="22"/>
              </w:rPr>
            </w:pPr>
            <w:r>
              <w:rPr>
                <w:rFonts w:ascii="Calibri" w:hAnsi="Calibri"/>
                <w:color w:val="000000"/>
                <w:sz w:val="22"/>
                <w:szCs w:val="22"/>
              </w:rPr>
              <w:t>Material Manager</w:t>
            </w:r>
          </w:p>
        </w:tc>
        <w:tc>
          <w:tcPr>
            <w:tcW w:w="21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r>
      <w:tr w:rsidR="009C107A" w:rsidRPr="00A603F6" w:rsidTr="00A603F6">
        <w:trPr>
          <w:trHeight w:val="300"/>
        </w:trPr>
        <w:tc>
          <w:tcPr>
            <w:tcW w:w="2420" w:type="dxa"/>
            <w:shd w:val="clear" w:color="auto" w:fill="auto"/>
            <w:noWrap/>
            <w:vAlign w:val="bottom"/>
            <w:hideMark/>
          </w:tcPr>
          <w:p w:rsidR="009C107A" w:rsidRPr="00A603F6" w:rsidRDefault="00F22591" w:rsidP="00831F51">
            <w:pPr>
              <w:rPr>
                <w:rFonts w:ascii="Calibri" w:hAnsi="Calibri"/>
                <w:color w:val="000000"/>
                <w:sz w:val="22"/>
                <w:szCs w:val="22"/>
              </w:rPr>
            </w:pPr>
            <w:r>
              <w:rPr>
                <w:rFonts w:ascii="Calibri" w:hAnsi="Calibri"/>
                <w:color w:val="000000"/>
                <w:sz w:val="22"/>
                <w:szCs w:val="22"/>
              </w:rPr>
              <w:t>Frawely,  Ted</w:t>
            </w:r>
          </w:p>
        </w:tc>
        <w:tc>
          <w:tcPr>
            <w:tcW w:w="2080" w:type="dxa"/>
            <w:shd w:val="clear" w:color="auto" w:fill="auto"/>
            <w:noWrap/>
            <w:vAlign w:val="bottom"/>
            <w:hideMark/>
          </w:tcPr>
          <w:p w:rsidR="009C107A" w:rsidRPr="00A603F6" w:rsidRDefault="00F22591" w:rsidP="00831F51">
            <w:pPr>
              <w:rPr>
                <w:rFonts w:ascii="Calibri" w:hAnsi="Calibri"/>
                <w:color w:val="000000"/>
                <w:sz w:val="22"/>
                <w:szCs w:val="22"/>
              </w:rPr>
            </w:pPr>
            <w:r>
              <w:rPr>
                <w:rFonts w:ascii="Calibri" w:hAnsi="Calibri"/>
                <w:color w:val="000000"/>
                <w:sz w:val="22"/>
                <w:szCs w:val="22"/>
              </w:rPr>
              <w:t>Electrical</w:t>
            </w: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Leccia</w:t>
            </w:r>
            <w:r>
              <w:rPr>
                <w:rFonts w:ascii="Calibri" w:hAnsi="Calibri"/>
                <w:color w:val="000000"/>
                <w:sz w:val="22"/>
                <w:szCs w:val="22"/>
              </w:rPr>
              <w:t>,</w:t>
            </w:r>
            <w:r w:rsidRPr="00A603F6">
              <w:rPr>
                <w:rFonts w:ascii="Calibri" w:hAnsi="Calibri"/>
                <w:color w:val="000000"/>
                <w:sz w:val="22"/>
                <w:szCs w:val="22"/>
              </w:rPr>
              <w:t xml:space="preserve"> Karina</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Admin Assist</w:t>
            </w:r>
          </w:p>
        </w:tc>
      </w:tr>
      <w:tr w:rsidR="009C107A" w:rsidRPr="00A603F6" w:rsidTr="00A603F6">
        <w:trPr>
          <w:trHeight w:val="300"/>
        </w:trPr>
        <w:tc>
          <w:tcPr>
            <w:tcW w:w="2420" w:type="dxa"/>
            <w:shd w:val="clear" w:color="auto" w:fill="auto"/>
            <w:noWrap/>
            <w:vAlign w:val="bottom"/>
            <w:hideMark/>
          </w:tcPr>
          <w:p w:rsidR="009C107A" w:rsidRPr="00A603F6" w:rsidRDefault="009C107A" w:rsidP="00831F51">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831F51">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Pr>
                <w:rFonts w:ascii="Calibri" w:hAnsi="Calibri"/>
                <w:color w:val="000000"/>
                <w:sz w:val="22"/>
                <w:szCs w:val="22"/>
              </w:rPr>
              <w:t>Rojas, Moises</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Pr>
                <w:rFonts w:ascii="Calibri" w:hAnsi="Calibri"/>
                <w:color w:val="000000"/>
                <w:sz w:val="22"/>
                <w:szCs w:val="22"/>
              </w:rPr>
              <w:t>Logistics</w:t>
            </w: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Zambrano</w:t>
            </w:r>
            <w:r>
              <w:rPr>
                <w:rFonts w:ascii="Calibri" w:hAnsi="Calibri"/>
                <w:color w:val="000000"/>
                <w:sz w:val="22"/>
                <w:szCs w:val="22"/>
              </w:rPr>
              <w:t>,</w:t>
            </w:r>
            <w:r w:rsidRPr="00A603F6">
              <w:rPr>
                <w:rFonts w:ascii="Calibri" w:hAnsi="Calibri"/>
                <w:color w:val="000000"/>
                <w:sz w:val="22"/>
                <w:szCs w:val="22"/>
              </w:rPr>
              <w:t xml:space="preserve"> Natalia</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Translator</w:t>
            </w: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Alvarez</w:t>
            </w:r>
            <w:r w:rsidR="008B50CB">
              <w:rPr>
                <w:rFonts w:ascii="Calibri" w:hAnsi="Calibri"/>
                <w:color w:val="000000"/>
                <w:sz w:val="22"/>
                <w:szCs w:val="22"/>
              </w:rPr>
              <w:t>,</w:t>
            </w:r>
            <w:r w:rsidRPr="00A603F6">
              <w:rPr>
                <w:rFonts w:ascii="Calibri" w:hAnsi="Calibri"/>
                <w:color w:val="000000"/>
                <w:sz w:val="22"/>
                <w:szCs w:val="22"/>
              </w:rPr>
              <w:t xml:space="preserve"> Josbett</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Translator</w:t>
            </w: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Jansen Teodoro</w:t>
            </w:r>
          </w:p>
        </w:tc>
        <w:tc>
          <w:tcPr>
            <w:tcW w:w="2080" w:type="dxa"/>
            <w:shd w:val="clear" w:color="auto" w:fill="auto"/>
            <w:noWrap/>
            <w:vAlign w:val="bottom"/>
            <w:hideMark/>
          </w:tcPr>
          <w:p w:rsidR="009C107A" w:rsidRPr="00A603F6" w:rsidRDefault="009C107A" w:rsidP="00167735">
            <w:pPr>
              <w:rPr>
                <w:rFonts w:ascii="Calibri" w:hAnsi="Calibri"/>
                <w:color w:val="000000"/>
                <w:sz w:val="22"/>
                <w:szCs w:val="22"/>
              </w:rPr>
            </w:pPr>
            <w:r w:rsidRPr="00A603F6">
              <w:rPr>
                <w:rFonts w:ascii="Calibri" w:hAnsi="Calibri"/>
                <w:color w:val="000000"/>
                <w:sz w:val="22"/>
                <w:szCs w:val="22"/>
              </w:rPr>
              <w:t>Translator</w:t>
            </w: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831F51">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831F51">
            <w:pPr>
              <w:rPr>
                <w:rFonts w:ascii="Calibri" w:hAnsi="Calibri"/>
                <w:color w:val="000000"/>
                <w:sz w:val="22"/>
                <w:szCs w:val="22"/>
              </w:rPr>
            </w:pP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831F51">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831F51">
            <w:pPr>
              <w:rPr>
                <w:rFonts w:ascii="Calibri" w:hAnsi="Calibri"/>
                <w:color w:val="000000"/>
                <w:sz w:val="22"/>
                <w:szCs w:val="22"/>
              </w:rPr>
            </w:pP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831F51">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831F51">
            <w:pPr>
              <w:rPr>
                <w:rFonts w:ascii="Calibri" w:hAnsi="Calibri"/>
                <w:color w:val="000000"/>
                <w:sz w:val="22"/>
                <w:szCs w:val="22"/>
              </w:rPr>
            </w:pP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831F51">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831F51">
            <w:pPr>
              <w:rPr>
                <w:rFonts w:ascii="Calibri" w:hAnsi="Calibri"/>
                <w:color w:val="000000"/>
                <w:sz w:val="22"/>
                <w:szCs w:val="22"/>
              </w:rPr>
            </w:pPr>
          </w:p>
        </w:tc>
      </w:tr>
      <w:tr w:rsidR="009C107A" w:rsidRPr="00A603F6" w:rsidTr="00A603F6">
        <w:trPr>
          <w:trHeight w:val="300"/>
        </w:trPr>
        <w:tc>
          <w:tcPr>
            <w:tcW w:w="242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180" w:type="dxa"/>
            <w:shd w:val="clear" w:color="auto" w:fill="auto"/>
            <w:noWrap/>
            <w:vAlign w:val="bottom"/>
            <w:hideMark/>
          </w:tcPr>
          <w:p w:rsidR="009C107A" w:rsidRPr="00A603F6" w:rsidRDefault="009C107A" w:rsidP="00A603F6">
            <w:pPr>
              <w:rPr>
                <w:rFonts w:ascii="Calibri" w:hAnsi="Calibri"/>
                <w:color w:val="000000"/>
                <w:sz w:val="22"/>
                <w:szCs w:val="22"/>
              </w:rPr>
            </w:pPr>
          </w:p>
        </w:tc>
        <w:tc>
          <w:tcPr>
            <w:tcW w:w="2080" w:type="dxa"/>
            <w:shd w:val="clear" w:color="auto" w:fill="auto"/>
            <w:noWrap/>
            <w:vAlign w:val="bottom"/>
            <w:hideMark/>
          </w:tcPr>
          <w:p w:rsidR="009C107A" w:rsidRPr="00A603F6" w:rsidRDefault="009C107A" w:rsidP="00A603F6">
            <w:pPr>
              <w:rPr>
                <w:rFonts w:ascii="Calibri" w:hAnsi="Calibri"/>
                <w:color w:val="000000"/>
                <w:sz w:val="22"/>
                <w:szCs w:val="22"/>
              </w:rPr>
            </w:pPr>
          </w:p>
        </w:tc>
      </w:tr>
    </w:tbl>
    <w:p w:rsidR="003365D4" w:rsidRDefault="003365D4"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0D4560" w:rsidRPr="003365D4" w:rsidRDefault="000D4560" w:rsidP="003365D4">
      <w:pPr>
        <w:pStyle w:val="Default"/>
      </w:pPr>
    </w:p>
    <w:p w:rsidR="007B2EDE" w:rsidRPr="00A603F6" w:rsidRDefault="007B2EDE" w:rsidP="00A603F6">
      <w:pPr>
        <w:pStyle w:val="CM18"/>
        <w:numPr>
          <w:ilvl w:val="1"/>
          <w:numId w:val="9"/>
        </w:numPr>
        <w:spacing w:after="214" w:line="276" w:lineRule="atLeast"/>
        <w:rPr>
          <w:rFonts w:ascii="Times New Roman" w:hAnsi="Times New Roman"/>
          <w:b/>
          <w:bCs/>
          <w:u w:val="single"/>
        </w:rPr>
      </w:pPr>
      <w:r w:rsidRPr="00A603F6">
        <w:rPr>
          <w:rFonts w:ascii="Times New Roman" w:hAnsi="Times New Roman"/>
          <w:b/>
          <w:bCs/>
          <w:u w:val="single"/>
        </w:rPr>
        <w:t xml:space="preserve">Weekly Accomplishments </w:t>
      </w:r>
    </w:p>
    <w:p w:rsidR="00F0672E" w:rsidRDefault="008F4932" w:rsidP="00F0672E">
      <w:pPr>
        <w:pStyle w:val="Default"/>
        <w:numPr>
          <w:ilvl w:val="2"/>
          <w:numId w:val="13"/>
        </w:numPr>
      </w:pPr>
      <w:r>
        <w:t xml:space="preserve">GT 100 </w:t>
      </w:r>
      <w:r w:rsidR="00F0672E">
        <w:t>Oily Water Tank Foundation Complete</w:t>
      </w:r>
    </w:p>
    <w:p w:rsidR="0029543B" w:rsidRDefault="0029543B" w:rsidP="00F0672E">
      <w:pPr>
        <w:pStyle w:val="Default"/>
        <w:numPr>
          <w:ilvl w:val="2"/>
          <w:numId w:val="13"/>
        </w:numPr>
      </w:pPr>
      <w:r>
        <w:t>GT</w:t>
      </w:r>
      <w:r w:rsidR="008B50CB">
        <w:t xml:space="preserve"> 100 </w:t>
      </w:r>
      <w:r w:rsidR="00F0672E">
        <w:t>Oily Water Separator Foundation Complete</w:t>
      </w:r>
    </w:p>
    <w:p w:rsidR="0029543B" w:rsidRDefault="0029543B" w:rsidP="0029543B">
      <w:pPr>
        <w:pStyle w:val="Default"/>
        <w:numPr>
          <w:ilvl w:val="2"/>
          <w:numId w:val="13"/>
        </w:numPr>
      </w:pPr>
      <w:r>
        <w:t xml:space="preserve">GT 200 </w:t>
      </w:r>
      <w:r w:rsidR="00536086">
        <w:t>Complete Cable Tray Racks</w:t>
      </w:r>
    </w:p>
    <w:p w:rsidR="000D196D" w:rsidRDefault="009E5C2D" w:rsidP="005426C3">
      <w:pPr>
        <w:pStyle w:val="Default"/>
        <w:numPr>
          <w:ilvl w:val="2"/>
          <w:numId w:val="13"/>
        </w:numPr>
      </w:pPr>
      <w:r>
        <w:t xml:space="preserve">GT 300 </w:t>
      </w:r>
      <w:r w:rsidR="00F0672E">
        <w:t>Generator Breaker Compartment Foundation Complete</w:t>
      </w:r>
    </w:p>
    <w:p w:rsidR="00536086" w:rsidRDefault="00536086" w:rsidP="005426C3">
      <w:pPr>
        <w:pStyle w:val="Default"/>
        <w:numPr>
          <w:ilvl w:val="2"/>
          <w:numId w:val="13"/>
        </w:numPr>
      </w:pPr>
      <w:r>
        <w:t>GT 300 Set Generator Br</w:t>
      </w:r>
      <w:r w:rsidR="00F22591">
        <w:t>e</w:t>
      </w:r>
      <w:r>
        <w:t xml:space="preserve">aker Compartment </w:t>
      </w:r>
    </w:p>
    <w:p w:rsidR="00F0672E" w:rsidRDefault="00F0672E" w:rsidP="00536086">
      <w:pPr>
        <w:pStyle w:val="Default"/>
        <w:numPr>
          <w:ilvl w:val="2"/>
          <w:numId w:val="13"/>
        </w:numPr>
      </w:pPr>
      <w:r>
        <w:t>GT 300 Fogging Skid Foundation Complete</w:t>
      </w:r>
    </w:p>
    <w:p w:rsidR="00536086" w:rsidRDefault="00536086" w:rsidP="00536086">
      <w:pPr>
        <w:pStyle w:val="Default"/>
        <w:numPr>
          <w:ilvl w:val="2"/>
          <w:numId w:val="13"/>
        </w:numPr>
      </w:pPr>
      <w:r>
        <w:t xml:space="preserve">GT 300 Set Fogging Skid </w:t>
      </w:r>
    </w:p>
    <w:p w:rsidR="009E5C2D" w:rsidRDefault="009E5C2D" w:rsidP="005426C3">
      <w:pPr>
        <w:pStyle w:val="Default"/>
        <w:numPr>
          <w:ilvl w:val="2"/>
          <w:numId w:val="13"/>
        </w:numPr>
      </w:pPr>
      <w:r>
        <w:t>GT 300 Exhaust Stack – Interior welding</w:t>
      </w:r>
    </w:p>
    <w:p w:rsidR="00F0672E" w:rsidRDefault="00F0672E" w:rsidP="005426C3">
      <w:pPr>
        <w:pStyle w:val="Default"/>
        <w:numPr>
          <w:ilvl w:val="2"/>
          <w:numId w:val="13"/>
        </w:numPr>
      </w:pPr>
      <w:r>
        <w:t>GT 300 Water Injection Foundation Complete</w:t>
      </w:r>
    </w:p>
    <w:p w:rsidR="00536086" w:rsidRDefault="00536086" w:rsidP="005426C3">
      <w:pPr>
        <w:pStyle w:val="Default"/>
        <w:numPr>
          <w:ilvl w:val="2"/>
          <w:numId w:val="13"/>
        </w:numPr>
      </w:pPr>
      <w:r>
        <w:t>GT 300 Install piping in the unit ongoing</w:t>
      </w:r>
    </w:p>
    <w:p w:rsidR="0029543B" w:rsidRDefault="008756F5" w:rsidP="000D196D">
      <w:pPr>
        <w:pStyle w:val="Default"/>
        <w:numPr>
          <w:ilvl w:val="2"/>
          <w:numId w:val="13"/>
        </w:numPr>
      </w:pPr>
      <w:r>
        <w:t xml:space="preserve">GT 300 </w:t>
      </w:r>
      <w:r w:rsidR="00F0672E">
        <w:t>Cable Tray Foundation ongoing</w:t>
      </w:r>
    </w:p>
    <w:p w:rsidR="00763E81" w:rsidRDefault="002E1A0C" w:rsidP="005426C3">
      <w:pPr>
        <w:pStyle w:val="Default"/>
        <w:numPr>
          <w:ilvl w:val="2"/>
          <w:numId w:val="13"/>
        </w:numPr>
      </w:pPr>
      <w:r>
        <w:t xml:space="preserve">GT 300 </w:t>
      </w:r>
      <w:r w:rsidR="00F22591">
        <w:t>G</w:t>
      </w:r>
      <w:r>
        <w:t>enerator breaker foundation</w:t>
      </w:r>
      <w:r w:rsidR="00F22591">
        <w:t xml:space="preserve"> complete</w:t>
      </w:r>
    </w:p>
    <w:p w:rsidR="004641C0" w:rsidRDefault="002E1A0C" w:rsidP="005426C3">
      <w:pPr>
        <w:pStyle w:val="Default"/>
        <w:numPr>
          <w:ilvl w:val="2"/>
          <w:numId w:val="13"/>
        </w:numPr>
      </w:pPr>
      <w:r>
        <w:t>GT 300 Excavate for water injection skid</w:t>
      </w:r>
      <w:r w:rsidR="004641C0">
        <w:t xml:space="preserve"> </w:t>
      </w:r>
    </w:p>
    <w:p w:rsidR="00536086" w:rsidRDefault="00F22591" w:rsidP="005426C3">
      <w:pPr>
        <w:pStyle w:val="Default"/>
        <w:numPr>
          <w:ilvl w:val="2"/>
          <w:numId w:val="13"/>
        </w:numPr>
      </w:pPr>
      <w:r>
        <w:t>GT 300 Backfill GT</w:t>
      </w:r>
      <w:r w:rsidR="00536086">
        <w:t xml:space="preserve"> foundation to grade ongoing</w:t>
      </w:r>
    </w:p>
    <w:p w:rsidR="00536086" w:rsidRDefault="00536086" w:rsidP="005426C3">
      <w:pPr>
        <w:pStyle w:val="Default"/>
        <w:numPr>
          <w:ilvl w:val="2"/>
          <w:numId w:val="13"/>
        </w:numPr>
      </w:pPr>
      <w:r>
        <w:t>GT 300 Boroscope Gen &amp; Turb Bearings – No issues apparent</w:t>
      </w:r>
    </w:p>
    <w:p w:rsidR="009C107A" w:rsidRDefault="009C107A" w:rsidP="005426C3">
      <w:pPr>
        <w:pStyle w:val="Default"/>
        <w:numPr>
          <w:ilvl w:val="2"/>
          <w:numId w:val="13"/>
        </w:numPr>
      </w:pPr>
      <w:r>
        <w:t xml:space="preserve">Duct bank – </w:t>
      </w:r>
      <w:r w:rsidR="00F0672E">
        <w:t>West side of GT 300</w:t>
      </w:r>
    </w:p>
    <w:p w:rsidR="009E5C2D" w:rsidRDefault="009E5C2D" w:rsidP="005426C3">
      <w:pPr>
        <w:pStyle w:val="Default"/>
        <w:numPr>
          <w:ilvl w:val="2"/>
          <w:numId w:val="13"/>
        </w:numPr>
      </w:pPr>
      <w:r>
        <w:t xml:space="preserve">BOP </w:t>
      </w:r>
      <w:r w:rsidR="00763E81">
        <w:t xml:space="preserve">- </w:t>
      </w:r>
      <w:r w:rsidR="008756F5">
        <w:t>Install</w:t>
      </w:r>
      <w:r>
        <w:t xml:space="preserve"> storm drain</w:t>
      </w:r>
      <w:r w:rsidR="008756F5">
        <w:t xml:space="preserve"> pipe and structures</w:t>
      </w:r>
      <w:r>
        <w:t xml:space="preserve"> on west side of GT300</w:t>
      </w:r>
    </w:p>
    <w:p w:rsidR="009E5C2D" w:rsidRDefault="009E5C2D" w:rsidP="005426C3">
      <w:pPr>
        <w:pStyle w:val="Default"/>
        <w:numPr>
          <w:ilvl w:val="2"/>
          <w:numId w:val="13"/>
        </w:numPr>
      </w:pPr>
      <w:r>
        <w:t>BO</w:t>
      </w:r>
      <w:r w:rsidR="00F0672E">
        <w:t>P</w:t>
      </w:r>
      <w:r w:rsidR="00536086">
        <w:t xml:space="preserve"> – Fabricating  pipe to gas compressor</w:t>
      </w:r>
    </w:p>
    <w:p w:rsidR="002E1A0C" w:rsidRDefault="002E1A0C" w:rsidP="005426C3">
      <w:pPr>
        <w:pStyle w:val="Default"/>
        <w:numPr>
          <w:ilvl w:val="2"/>
          <w:numId w:val="13"/>
        </w:numPr>
      </w:pPr>
      <w:r>
        <w:t xml:space="preserve">BOB -  </w:t>
      </w:r>
      <w:r w:rsidR="00536086">
        <w:t>Remo</w:t>
      </w:r>
      <w:r w:rsidR="00F22591">
        <w:t>ve abandon power poles at switch</w:t>
      </w:r>
      <w:r w:rsidR="00536086">
        <w:t>yard</w:t>
      </w:r>
    </w:p>
    <w:p w:rsidR="000927FE" w:rsidRDefault="000927FE" w:rsidP="005426C3">
      <w:pPr>
        <w:pStyle w:val="Default"/>
        <w:numPr>
          <w:ilvl w:val="2"/>
          <w:numId w:val="13"/>
        </w:numPr>
      </w:pPr>
      <w:r>
        <w:t xml:space="preserve">BOP </w:t>
      </w:r>
      <w:r w:rsidR="00F0672E">
        <w:t>–</w:t>
      </w:r>
      <w:r>
        <w:t xml:space="preserve"> </w:t>
      </w:r>
      <w:r w:rsidR="00F0672E">
        <w:t xml:space="preserve"> Demin Water Tank – Foundation complete</w:t>
      </w:r>
    </w:p>
    <w:p w:rsidR="009E5C2D" w:rsidRDefault="009E5C2D" w:rsidP="005426C3">
      <w:pPr>
        <w:pStyle w:val="Default"/>
        <w:numPr>
          <w:ilvl w:val="2"/>
          <w:numId w:val="13"/>
        </w:numPr>
      </w:pPr>
      <w:r>
        <w:t xml:space="preserve">BOP – </w:t>
      </w:r>
      <w:r w:rsidR="008B50CB">
        <w:t xml:space="preserve">Raw water tank – </w:t>
      </w:r>
      <w:r w:rsidR="000D196D">
        <w:t>Placement engineered backfill complete, mud mat poured</w:t>
      </w:r>
    </w:p>
    <w:p w:rsidR="008B50CB" w:rsidRDefault="008B50CB" w:rsidP="005426C3">
      <w:pPr>
        <w:pStyle w:val="Default"/>
        <w:numPr>
          <w:ilvl w:val="2"/>
          <w:numId w:val="13"/>
        </w:numPr>
      </w:pPr>
      <w:r>
        <w:t>BOP – Fuel Storage tanks –</w:t>
      </w:r>
      <w:r w:rsidR="00FF6B3E">
        <w:t xml:space="preserve"> Placement </w:t>
      </w:r>
      <w:r>
        <w:t xml:space="preserve">engineered backfill </w:t>
      </w:r>
      <w:r w:rsidR="00FF6B3E">
        <w:t>complete</w:t>
      </w:r>
    </w:p>
    <w:p w:rsidR="009E5C2D" w:rsidRDefault="009E5C2D" w:rsidP="005426C3">
      <w:pPr>
        <w:pStyle w:val="Default"/>
        <w:numPr>
          <w:ilvl w:val="2"/>
          <w:numId w:val="13"/>
        </w:numPr>
      </w:pPr>
      <w:r>
        <w:t xml:space="preserve">BOP </w:t>
      </w:r>
      <w:r w:rsidR="00E93667">
        <w:t xml:space="preserve">- </w:t>
      </w:r>
      <w:r>
        <w:t>Switch Yard foundations ongoing</w:t>
      </w:r>
    </w:p>
    <w:p w:rsidR="00BD24DC" w:rsidRDefault="00BD24DC" w:rsidP="005426C3">
      <w:pPr>
        <w:pStyle w:val="Default"/>
        <w:numPr>
          <w:ilvl w:val="2"/>
          <w:numId w:val="13"/>
        </w:numPr>
      </w:pPr>
      <w:r>
        <w:t>BOP – Install fire line</w:t>
      </w:r>
    </w:p>
    <w:p w:rsidR="00BD24DC" w:rsidRDefault="00BD24DC" w:rsidP="005426C3">
      <w:pPr>
        <w:pStyle w:val="Default"/>
        <w:numPr>
          <w:ilvl w:val="2"/>
          <w:numId w:val="13"/>
        </w:numPr>
      </w:pPr>
      <w:r>
        <w:t>BOP -  Install process pipe</w:t>
      </w:r>
    </w:p>
    <w:p w:rsidR="005831AD" w:rsidRDefault="005831AD" w:rsidP="00536086">
      <w:pPr>
        <w:pStyle w:val="Default"/>
        <w:numPr>
          <w:ilvl w:val="2"/>
          <w:numId w:val="13"/>
        </w:numPr>
      </w:pPr>
      <w:r>
        <w:t xml:space="preserve">BOP – Oily water </w:t>
      </w:r>
      <w:r w:rsidR="00FF6B3E">
        <w:t>tank</w:t>
      </w:r>
      <w:r>
        <w:t xml:space="preserve"> foundation </w:t>
      </w:r>
      <w:r w:rsidR="008B50CB">
        <w:t>complete</w:t>
      </w:r>
    </w:p>
    <w:p w:rsidR="008B50CB" w:rsidRDefault="008B50CB" w:rsidP="007E7C17">
      <w:pPr>
        <w:pStyle w:val="Default"/>
        <w:numPr>
          <w:ilvl w:val="2"/>
          <w:numId w:val="13"/>
        </w:numPr>
      </w:pPr>
      <w:r>
        <w:t>BOP – Erect</w:t>
      </w:r>
      <w:r w:rsidR="00FF6B3E">
        <w:t xml:space="preserve">ion </w:t>
      </w:r>
      <w:r w:rsidR="008756F5">
        <w:t>Utility Bldg.</w:t>
      </w:r>
      <w:r w:rsidR="00FF6B3E">
        <w:t xml:space="preserve"> complete</w:t>
      </w:r>
    </w:p>
    <w:p w:rsidR="002E1A0C" w:rsidRDefault="002E1A0C" w:rsidP="00536086">
      <w:pPr>
        <w:pStyle w:val="Default"/>
        <w:ind w:left="1080"/>
      </w:pPr>
    </w:p>
    <w:p w:rsidR="00AC73FE" w:rsidRPr="00711167" w:rsidRDefault="00AC73FE" w:rsidP="00AC73FE">
      <w:pPr>
        <w:pStyle w:val="Default"/>
        <w:pageBreakBefore/>
        <w:framePr w:w="3142" w:wrap="auto" w:vAnchor="page" w:hAnchor="page" w:x="1441" w:y="721"/>
        <w:rPr>
          <w:rFonts w:ascii="Times New Roman" w:hAnsi="Times New Roman" w:cs="Times New Roman"/>
          <w:color w:val="auto"/>
        </w:rPr>
      </w:pPr>
    </w:p>
    <w:p w:rsidR="00AC73FE" w:rsidRPr="00711167" w:rsidRDefault="00AC73FE" w:rsidP="000923D4">
      <w:pPr>
        <w:pStyle w:val="CM18"/>
        <w:spacing w:after="255" w:line="276" w:lineRule="atLeast"/>
        <w:rPr>
          <w:rFonts w:ascii="Times New Roman" w:hAnsi="Times New Roman"/>
        </w:rPr>
      </w:pPr>
    </w:p>
    <w:p w:rsidR="007B2EDE" w:rsidRPr="00711167" w:rsidRDefault="00DF5E50">
      <w:pPr>
        <w:pStyle w:val="CM18"/>
        <w:spacing w:after="255" w:line="276" w:lineRule="atLeast"/>
        <w:ind w:left="360" w:hanging="360"/>
        <w:rPr>
          <w:rFonts w:ascii="Times New Roman" w:hAnsi="Times New Roman"/>
        </w:rPr>
      </w:pPr>
      <w:r>
        <w:rPr>
          <w:rFonts w:ascii="Times New Roman" w:hAnsi="Times New Roman"/>
          <w:noProof/>
        </w:rPr>
        <w:drawing>
          <wp:inline distT="0" distB="0" distL="0" distR="0">
            <wp:extent cx="1485900" cy="571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sidR="007B2EDE" w:rsidRPr="00711167">
        <w:rPr>
          <w:rFonts w:ascii="Times New Roman" w:hAnsi="Times New Roman"/>
          <w:b/>
          <w:bCs/>
        </w:rPr>
        <w:t xml:space="preserve"> </w:t>
      </w:r>
    </w:p>
    <w:p w:rsidR="00AC0CE2" w:rsidRPr="000D4560" w:rsidRDefault="000D4560" w:rsidP="000D4560">
      <w:pPr>
        <w:rPr>
          <w:b/>
          <w:bCs/>
        </w:rPr>
      </w:pPr>
      <w:r>
        <w:rPr>
          <w:b/>
          <w:bCs/>
        </w:rPr>
        <w:t>1.4</w:t>
      </w:r>
      <w:r w:rsidRPr="000D4560">
        <w:rPr>
          <w:b/>
          <w:bCs/>
        </w:rPr>
        <w:t xml:space="preserve">– Scheduling Conflicts </w:t>
      </w:r>
    </w:p>
    <w:p w:rsidR="000D4560" w:rsidRPr="00F22591" w:rsidRDefault="000D4560" w:rsidP="000D4560">
      <w:pPr>
        <w:pStyle w:val="ListParagraph"/>
        <w:rPr>
          <w:bCs/>
        </w:rPr>
      </w:pPr>
    </w:p>
    <w:p w:rsidR="00AC0CE2" w:rsidRPr="00F22591" w:rsidRDefault="00E93667" w:rsidP="007C368E">
      <w:pPr>
        <w:numPr>
          <w:ilvl w:val="0"/>
          <w:numId w:val="6"/>
        </w:numPr>
        <w:rPr>
          <w:b/>
        </w:rPr>
      </w:pPr>
      <w:r w:rsidRPr="00F22591">
        <w:t>CPM schedule was issued 14 June 2010</w:t>
      </w:r>
      <w:r w:rsidRPr="00F22591">
        <w:rPr>
          <w:b/>
          <w:i/>
        </w:rPr>
        <w:t>.</w:t>
      </w:r>
      <w:r w:rsidR="001A3CDB">
        <w:t xml:space="preserve">  </w:t>
      </w:r>
      <w:r w:rsidR="0066666C">
        <w:t xml:space="preserve">Impacts resulting from </w:t>
      </w:r>
      <w:r w:rsidR="00F22591">
        <w:t xml:space="preserve">the </w:t>
      </w:r>
      <w:r w:rsidR="0066666C">
        <w:t>lack of progress payments is being reviewed for inclusion</w:t>
      </w:r>
      <w:r w:rsidR="00F22591">
        <w:t xml:space="preserve">. </w:t>
      </w:r>
    </w:p>
    <w:p w:rsidR="00F22591" w:rsidRPr="00F22591" w:rsidRDefault="00F22591" w:rsidP="00F22591">
      <w:pPr>
        <w:ind w:left="1080"/>
        <w:rPr>
          <w:b/>
        </w:rPr>
      </w:pPr>
    </w:p>
    <w:p w:rsidR="00E93667" w:rsidRPr="00F22591" w:rsidRDefault="007B2EDE" w:rsidP="00E93667">
      <w:pPr>
        <w:pStyle w:val="CM18"/>
        <w:numPr>
          <w:ilvl w:val="1"/>
          <w:numId w:val="22"/>
        </w:numPr>
        <w:spacing w:after="255" w:line="276" w:lineRule="atLeast"/>
        <w:rPr>
          <w:b/>
        </w:rPr>
      </w:pPr>
      <w:r w:rsidRPr="00F22591">
        <w:rPr>
          <w:rFonts w:ascii="Times New Roman" w:hAnsi="Times New Roman"/>
          <w:b/>
          <w:bCs/>
        </w:rPr>
        <w:t xml:space="preserve">– Site Managers Commentary and Amplifying Remarks </w:t>
      </w:r>
      <w:r w:rsidR="00521C8E" w:rsidRPr="00F22591">
        <w:rPr>
          <w:b/>
        </w:rPr>
        <w:t xml:space="preserve"> </w:t>
      </w:r>
    </w:p>
    <w:p w:rsidR="00E93667" w:rsidRDefault="0066666C" w:rsidP="00763E81">
      <w:pPr>
        <w:pStyle w:val="ListParagraph"/>
        <w:numPr>
          <w:ilvl w:val="0"/>
          <w:numId w:val="6"/>
        </w:numPr>
        <w:rPr>
          <w:rFonts w:ascii="Garamond" w:hAnsi="Garamond" w:cs="Arial"/>
        </w:rPr>
      </w:pPr>
      <w:r>
        <w:rPr>
          <w:rFonts w:ascii="Garamond" w:hAnsi="Garamond" w:cs="Arial"/>
        </w:rPr>
        <w:t xml:space="preserve">Civil Contractor </w:t>
      </w:r>
      <w:r w:rsidR="001E340A">
        <w:rPr>
          <w:rFonts w:ascii="Garamond" w:hAnsi="Garamond" w:cs="Arial"/>
        </w:rPr>
        <w:t>continues to work with reduced</w:t>
      </w:r>
      <w:r>
        <w:rPr>
          <w:rFonts w:ascii="Garamond" w:hAnsi="Garamond" w:cs="Arial"/>
        </w:rPr>
        <w:t xml:space="preserve"> manpower</w:t>
      </w:r>
      <w:r w:rsidR="001E340A">
        <w:rPr>
          <w:rFonts w:ascii="Garamond" w:hAnsi="Garamond" w:cs="Arial"/>
        </w:rPr>
        <w:t xml:space="preserve"> </w:t>
      </w:r>
      <w:r>
        <w:rPr>
          <w:rFonts w:ascii="Garamond" w:hAnsi="Garamond" w:cs="Arial"/>
        </w:rPr>
        <w:t>due to payment issue</w:t>
      </w:r>
      <w:r w:rsidR="001E340A">
        <w:rPr>
          <w:rFonts w:ascii="Garamond" w:hAnsi="Garamond" w:cs="Arial"/>
        </w:rPr>
        <w:t>s</w:t>
      </w:r>
      <w:r>
        <w:rPr>
          <w:rFonts w:ascii="Garamond" w:hAnsi="Garamond" w:cs="Arial"/>
        </w:rPr>
        <w:t xml:space="preserve">. </w:t>
      </w:r>
      <w:r w:rsidR="007E7C17">
        <w:rPr>
          <w:rFonts w:ascii="Garamond" w:hAnsi="Garamond" w:cs="Arial"/>
        </w:rPr>
        <w:t xml:space="preserve">No Saturday work is </w:t>
      </w:r>
      <w:r w:rsidR="001E340A">
        <w:rPr>
          <w:rFonts w:ascii="Garamond" w:hAnsi="Garamond" w:cs="Arial"/>
        </w:rPr>
        <w:t>scheduled</w:t>
      </w:r>
      <w:r w:rsidR="007E7C17">
        <w:rPr>
          <w:rFonts w:ascii="Garamond" w:hAnsi="Garamond" w:cs="Arial"/>
        </w:rPr>
        <w:t xml:space="preserve">.  </w:t>
      </w:r>
      <w:r>
        <w:rPr>
          <w:rFonts w:ascii="Garamond" w:hAnsi="Garamond" w:cs="Arial"/>
        </w:rPr>
        <w:t>GT 300 foundations, switch yard and water treatment building will be adversely affected.</w:t>
      </w:r>
    </w:p>
    <w:p w:rsidR="007E7C17" w:rsidRPr="000D196D" w:rsidRDefault="007E7C17" w:rsidP="000D196D">
      <w:pPr>
        <w:pStyle w:val="ListParagraph"/>
        <w:ind w:left="1080"/>
        <w:rPr>
          <w:rFonts w:ascii="Garamond" w:hAnsi="Garamond" w:cs="Arial"/>
        </w:rPr>
      </w:pPr>
    </w:p>
    <w:p w:rsidR="007E7C17" w:rsidRPr="00F22591" w:rsidRDefault="007E7C17" w:rsidP="00AB5FF5">
      <w:pPr>
        <w:pStyle w:val="ListParagraph"/>
        <w:numPr>
          <w:ilvl w:val="0"/>
          <w:numId w:val="6"/>
        </w:numPr>
        <w:rPr>
          <w:b/>
        </w:rPr>
      </w:pPr>
      <w:r w:rsidRPr="00F22591">
        <w:rPr>
          <w:b/>
        </w:rPr>
        <w:t xml:space="preserve">7EA Dual fuel conversion is </w:t>
      </w:r>
      <w:r w:rsidR="00F22591" w:rsidRPr="00F22591">
        <w:rPr>
          <w:b/>
        </w:rPr>
        <w:t>being evaluated to determine impact on critical path.</w:t>
      </w:r>
    </w:p>
    <w:p w:rsidR="00F750BE" w:rsidRDefault="00F750BE" w:rsidP="00F750BE">
      <w:pPr>
        <w:pStyle w:val="ListParagraph"/>
      </w:pPr>
    </w:p>
    <w:p w:rsidR="00F22591" w:rsidRDefault="00F750BE" w:rsidP="00AB5FF5">
      <w:pPr>
        <w:pStyle w:val="ListParagraph"/>
        <w:numPr>
          <w:ilvl w:val="0"/>
          <w:numId w:val="6"/>
        </w:numPr>
      </w:pPr>
      <w:r>
        <w:t>The following components have been sent to Termozulia. Beckwith; Electro Industries volt/amp meter; coupling bolts; purge and vent valves for fuel gas module; and ignition transformer. Lead times are critical</w:t>
      </w:r>
      <w:r w:rsidR="00284A9C">
        <w:t xml:space="preserve"> for replacement of these items.</w:t>
      </w:r>
      <w:r w:rsidR="00E93667">
        <w:t xml:space="preserve"> </w:t>
      </w:r>
      <w:r w:rsidR="00E93667" w:rsidRPr="00B45BB0">
        <w:t>Control cards for 7EA are also required this week by Termozulia</w:t>
      </w:r>
      <w:r w:rsidR="00B45BB0">
        <w:t>.</w:t>
      </w:r>
    </w:p>
    <w:p w:rsidR="00F22591" w:rsidRDefault="00F22591" w:rsidP="00F22591">
      <w:pPr>
        <w:pStyle w:val="ListParagraph"/>
      </w:pPr>
    </w:p>
    <w:p w:rsidR="00F750BE" w:rsidRPr="00B45BB0" w:rsidRDefault="00F22591" w:rsidP="00AB5FF5">
      <w:pPr>
        <w:pStyle w:val="ListParagraph"/>
        <w:numPr>
          <w:ilvl w:val="0"/>
          <w:numId w:val="6"/>
        </w:numPr>
      </w:pPr>
      <w:r>
        <w:t>SIDOR has indicated that there is an existing Demin Water Treatment plant on Site with the capacity to deliver 68 GPM. SIDOR wants to minimize the impact of the delay in tank construction due to their failure to remove the power lines.</w:t>
      </w:r>
      <w:r w:rsidR="00B45BB0">
        <w:t xml:space="preserve"> </w:t>
      </w:r>
    </w:p>
    <w:p w:rsidR="00284A9C" w:rsidRPr="00E93667" w:rsidRDefault="00284A9C" w:rsidP="00284A9C">
      <w:pPr>
        <w:pStyle w:val="ListParagraph"/>
        <w:rPr>
          <w:b/>
          <w:i/>
        </w:rPr>
      </w:pPr>
    </w:p>
    <w:p w:rsidR="003C7DFE" w:rsidRPr="003C7DFE" w:rsidRDefault="003C7DFE" w:rsidP="003C7DFE">
      <w:pPr>
        <w:pStyle w:val="Default"/>
        <w:ind w:left="1080"/>
        <w:rPr>
          <w:b/>
          <w:color w:val="auto"/>
        </w:rPr>
      </w:pPr>
    </w:p>
    <w:p w:rsidR="007B2EDE" w:rsidRPr="00711167" w:rsidRDefault="007B2EDE" w:rsidP="00EA2AC3">
      <w:pPr>
        <w:pStyle w:val="CM18"/>
        <w:spacing w:after="255" w:line="276" w:lineRule="atLeast"/>
        <w:rPr>
          <w:rFonts w:ascii="Times New Roman" w:hAnsi="Times New Roman"/>
        </w:rPr>
      </w:pPr>
      <w:r w:rsidRPr="00711167">
        <w:rPr>
          <w:rFonts w:ascii="Times New Roman" w:hAnsi="Times New Roman"/>
        </w:rPr>
        <w:t xml:space="preserve"> </w:t>
      </w:r>
      <w:r w:rsidRPr="00711167">
        <w:rPr>
          <w:rFonts w:ascii="Times New Roman" w:hAnsi="Times New Roman"/>
          <w:b/>
          <w:bCs/>
          <w:u w:val="single"/>
        </w:rPr>
        <w:t xml:space="preserve">2 Engineering and Design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2.1 – G</w:t>
      </w:r>
      <w:r w:rsidR="00050788" w:rsidRPr="00711167">
        <w:rPr>
          <w:rFonts w:ascii="Times New Roman" w:hAnsi="Times New Roman"/>
          <w:b/>
          <w:bCs/>
        </w:rPr>
        <w:t>eneral Arrangement</w:t>
      </w:r>
      <w:r w:rsidR="00BE1F45">
        <w:rPr>
          <w:rFonts w:ascii="Times New Roman" w:hAnsi="Times New Roman"/>
          <w:b/>
          <w:bCs/>
        </w:rPr>
        <w:t>-</w:t>
      </w:r>
    </w:p>
    <w:p w:rsidR="00521C8E" w:rsidRDefault="00521C8E">
      <w:pPr>
        <w:pStyle w:val="CM18"/>
        <w:spacing w:after="255" w:line="276" w:lineRule="atLeast"/>
        <w:ind w:left="360" w:hanging="360"/>
        <w:rPr>
          <w:rFonts w:ascii="Times New Roman" w:hAnsi="Times New Roman"/>
          <w:b/>
          <w:bCs/>
        </w:rPr>
      </w:pPr>
    </w:p>
    <w:p w:rsidR="00521C8E" w:rsidRDefault="00521C8E">
      <w:pPr>
        <w:pStyle w:val="CM18"/>
        <w:spacing w:after="255" w:line="276" w:lineRule="atLeast"/>
        <w:ind w:left="360" w:hanging="360"/>
        <w:rPr>
          <w:rFonts w:ascii="Times New Roman" w:hAnsi="Times New Roman"/>
          <w:b/>
          <w:bCs/>
        </w:rPr>
      </w:pPr>
      <w:r w:rsidRPr="00711167">
        <w:rPr>
          <w:rFonts w:ascii="Times New Roman" w:hAnsi="Times New Roman"/>
          <w:b/>
          <w:bCs/>
        </w:rPr>
        <w:t xml:space="preserve"> </w:t>
      </w:r>
      <w:r w:rsidR="007B2EDE" w:rsidRPr="00711167">
        <w:rPr>
          <w:rFonts w:ascii="Times New Roman" w:hAnsi="Times New Roman"/>
          <w:b/>
          <w:bCs/>
        </w:rPr>
        <w:t xml:space="preserve">2.2 – Site /Civil /Structural </w:t>
      </w:r>
    </w:p>
    <w:p w:rsidR="00E6142A" w:rsidRPr="00E6142A" w:rsidRDefault="00E6142A" w:rsidP="00E6142A">
      <w:pPr>
        <w:pStyle w:val="Default"/>
      </w:pPr>
    </w:p>
    <w:p w:rsidR="007B2ED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2.3 – Mechanical </w:t>
      </w:r>
    </w:p>
    <w:p w:rsidR="00666956" w:rsidRPr="00521C8E" w:rsidRDefault="00666956" w:rsidP="00666956">
      <w:pPr>
        <w:pStyle w:val="Default"/>
        <w:ind w:left="1080"/>
        <w:rPr>
          <w:b/>
        </w:rPr>
      </w:pP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2.4 – Electrical </w:t>
      </w:r>
    </w:p>
    <w:p w:rsidR="002F2B47" w:rsidRDefault="002F2B47" w:rsidP="002F2B47">
      <w:pPr>
        <w:pStyle w:val="Default"/>
        <w:numPr>
          <w:ilvl w:val="2"/>
          <w:numId w:val="16"/>
        </w:numPr>
        <w:rPr>
          <w:rFonts w:ascii="Times New Roman" w:hAnsi="Times New Roman" w:cs="Times New Roman"/>
        </w:rPr>
      </w:pPr>
      <w:r w:rsidRPr="000D4560">
        <w:rPr>
          <w:rFonts w:ascii="Times New Roman" w:hAnsi="Times New Roman" w:cs="Times New Roman"/>
        </w:rPr>
        <w:t>Additional detail is required to stub up conduit at the location required.</w:t>
      </w:r>
      <w:r w:rsidR="0066666C">
        <w:rPr>
          <w:rFonts w:ascii="Times New Roman" w:hAnsi="Times New Roman" w:cs="Times New Roman"/>
        </w:rPr>
        <w:t xml:space="preserve"> A list of foundation has been provided to the engineer for his action.</w:t>
      </w:r>
    </w:p>
    <w:p w:rsidR="00F22591" w:rsidRDefault="00F22591" w:rsidP="00F22591">
      <w:pPr>
        <w:pStyle w:val="Default"/>
        <w:rPr>
          <w:rFonts w:ascii="Times New Roman" w:hAnsi="Times New Roman" w:cs="Times New Roman"/>
        </w:rPr>
      </w:pPr>
    </w:p>
    <w:p w:rsidR="00F22591" w:rsidRDefault="00F22591" w:rsidP="00F22591">
      <w:pPr>
        <w:pStyle w:val="Default"/>
        <w:rPr>
          <w:rFonts w:ascii="Times New Roman" w:hAnsi="Times New Roman" w:cs="Times New Roman"/>
        </w:rPr>
      </w:pPr>
    </w:p>
    <w:p w:rsidR="000D196D" w:rsidRPr="000D4560" w:rsidRDefault="000D196D" w:rsidP="000D196D">
      <w:pPr>
        <w:pStyle w:val="Default"/>
        <w:ind w:left="1080"/>
        <w:rPr>
          <w:rFonts w:ascii="Times New Roman" w:hAnsi="Times New Roman" w:cs="Times New Roman"/>
        </w:rPr>
      </w:pP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lastRenderedPageBreak/>
        <w:t xml:space="preserve">2.5 – Instrumentation </w:t>
      </w:r>
    </w:p>
    <w:p w:rsidR="007B2EDE" w:rsidRDefault="000D4560" w:rsidP="00521C8E">
      <w:pPr>
        <w:pStyle w:val="CM18"/>
        <w:numPr>
          <w:ilvl w:val="0"/>
          <w:numId w:val="20"/>
        </w:numPr>
        <w:spacing w:after="255" w:line="276" w:lineRule="atLeast"/>
        <w:rPr>
          <w:rFonts w:ascii="Times New Roman" w:hAnsi="Times New Roman"/>
          <w:b/>
          <w:bCs/>
        </w:rPr>
      </w:pPr>
      <w:r>
        <w:rPr>
          <w:rFonts w:ascii="Times New Roman" w:hAnsi="Times New Roman"/>
          <w:b/>
          <w:bCs/>
        </w:rPr>
        <w:t>Ongoing</w:t>
      </w:r>
    </w:p>
    <w:p w:rsidR="008126A1" w:rsidRDefault="008126A1" w:rsidP="008126A1">
      <w:pPr>
        <w:pStyle w:val="Default"/>
      </w:pPr>
    </w:p>
    <w:p w:rsidR="008126A1" w:rsidRPr="008126A1" w:rsidRDefault="008126A1" w:rsidP="008126A1">
      <w:pPr>
        <w:pStyle w:val="Default"/>
      </w:pPr>
    </w:p>
    <w:p w:rsidR="00E06319"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2.6 – O&amp;M Manuals </w:t>
      </w:r>
      <w:r w:rsidR="00E06319">
        <w:rPr>
          <w:rFonts w:ascii="Times New Roman" w:hAnsi="Times New Roman"/>
          <w:b/>
          <w:bCs/>
        </w:rPr>
        <w:t>–</w:t>
      </w:r>
      <w:r w:rsidRPr="00711167">
        <w:rPr>
          <w:rFonts w:ascii="Times New Roman" w:hAnsi="Times New Roman"/>
          <w:b/>
          <w:bCs/>
        </w:rPr>
        <w:t xml:space="preserve"> </w:t>
      </w:r>
    </w:p>
    <w:p w:rsidR="007B2EDE" w:rsidRDefault="000D4560" w:rsidP="00E06319">
      <w:pPr>
        <w:pStyle w:val="CM18"/>
        <w:numPr>
          <w:ilvl w:val="0"/>
          <w:numId w:val="20"/>
        </w:numPr>
        <w:spacing w:after="255" w:line="276" w:lineRule="atLeast"/>
        <w:rPr>
          <w:rFonts w:ascii="Times New Roman" w:hAnsi="Times New Roman"/>
          <w:b/>
          <w:bCs/>
        </w:rPr>
      </w:pPr>
      <w:r>
        <w:rPr>
          <w:rFonts w:ascii="Times New Roman" w:hAnsi="Times New Roman"/>
          <w:b/>
          <w:bCs/>
        </w:rPr>
        <w:t>Ongoing</w:t>
      </w:r>
    </w:p>
    <w:p w:rsidR="002F2B47" w:rsidRDefault="002F2B47">
      <w:pPr>
        <w:pStyle w:val="CM13"/>
        <w:ind w:left="360" w:hanging="360"/>
        <w:rPr>
          <w:rFonts w:ascii="Times New Roman" w:hAnsi="Times New Roman"/>
          <w:b/>
          <w:bCs/>
          <w:u w:val="single"/>
        </w:rPr>
      </w:pPr>
    </w:p>
    <w:p w:rsidR="002F2B47" w:rsidRDefault="002F2B47">
      <w:pPr>
        <w:pStyle w:val="CM13"/>
        <w:ind w:left="360" w:hanging="360"/>
        <w:rPr>
          <w:rFonts w:ascii="Times New Roman" w:hAnsi="Times New Roman"/>
          <w:b/>
          <w:bCs/>
          <w:u w:val="single"/>
        </w:rPr>
      </w:pPr>
    </w:p>
    <w:p w:rsidR="002F2B47" w:rsidRDefault="002F2B47">
      <w:pPr>
        <w:pStyle w:val="CM13"/>
        <w:ind w:left="360" w:hanging="360"/>
        <w:rPr>
          <w:rFonts w:ascii="Times New Roman" w:hAnsi="Times New Roman"/>
          <w:b/>
          <w:bCs/>
          <w:u w:val="single"/>
        </w:rPr>
      </w:pPr>
    </w:p>
    <w:p w:rsidR="007B2EDE" w:rsidRPr="00711167" w:rsidRDefault="007B2EDE">
      <w:pPr>
        <w:pStyle w:val="CM13"/>
        <w:ind w:left="360" w:hanging="360"/>
        <w:rPr>
          <w:rFonts w:ascii="Times New Roman" w:hAnsi="Times New Roman"/>
        </w:rPr>
      </w:pPr>
      <w:r w:rsidRPr="00711167">
        <w:rPr>
          <w:rFonts w:ascii="Times New Roman" w:hAnsi="Times New Roman"/>
          <w:b/>
          <w:bCs/>
          <w:u w:val="single"/>
        </w:rPr>
        <w:t xml:space="preserve">3 Procurement </w:t>
      </w:r>
    </w:p>
    <w:p w:rsidR="007B2EDE" w:rsidRDefault="00FB0743" w:rsidP="00136F0D">
      <w:pPr>
        <w:rPr>
          <w:b/>
        </w:rPr>
      </w:pPr>
      <w:r w:rsidRPr="00136F0D">
        <w:rPr>
          <w:b/>
        </w:rPr>
        <w:t xml:space="preserve">3.1 – Purchase Order Requests </w:t>
      </w:r>
    </w:p>
    <w:p w:rsidR="00136F0D" w:rsidRPr="00136F0D" w:rsidRDefault="00136F0D" w:rsidP="00136F0D">
      <w:pPr>
        <w:rPr>
          <w:b/>
        </w:rPr>
      </w:pPr>
    </w:p>
    <w:p w:rsidR="00136F0D" w:rsidRDefault="00E06319" w:rsidP="00136F0D">
      <w:pPr>
        <w:numPr>
          <w:ilvl w:val="0"/>
          <w:numId w:val="8"/>
        </w:numPr>
      </w:pPr>
      <w:r>
        <w:t xml:space="preserve">A local vendor list is being developed with the assistance of </w:t>
      </w:r>
      <w:r w:rsidR="008C40C5">
        <w:t>SIDOR.</w:t>
      </w:r>
    </w:p>
    <w:p w:rsidR="0066666C" w:rsidRDefault="0066666C" w:rsidP="0066666C"/>
    <w:p w:rsidR="0066666C" w:rsidRDefault="0066666C" w:rsidP="0066666C">
      <w:pPr>
        <w:pStyle w:val="ListParagraph"/>
        <w:numPr>
          <w:ilvl w:val="0"/>
          <w:numId w:val="23"/>
        </w:numPr>
      </w:pPr>
      <w:r>
        <w:t>The lack of Progress Payments is restricting issuing PO’s to local subcontractors and vendors.</w:t>
      </w:r>
    </w:p>
    <w:p w:rsidR="001E340A" w:rsidRDefault="001E340A" w:rsidP="001E340A"/>
    <w:p w:rsidR="001E340A" w:rsidRDefault="001E340A" w:rsidP="001E340A">
      <w:pPr>
        <w:pStyle w:val="ListParagraph"/>
        <w:numPr>
          <w:ilvl w:val="0"/>
          <w:numId w:val="23"/>
        </w:numPr>
      </w:pPr>
      <w:r>
        <w:t>Numerous PO have been prepared for execution when progress payment has been received.</w:t>
      </w:r>
    </w:p>
    <w:p w:rsidR="00666956" w:rsidRDefault="001E340A" w:rsidP="001E340A">
      <w:pPr>
        <w:pStyle w:val="CM16"/>
        <w:rPr>
          <w:rFonts w:ascii="Times New Roman" w:hAnsi="Times New Roman"/>
          <w:b/>
          <w:bCs/>
        </w:rPr>
      </w:pPr>
      <w:r>
        <w:rPr>
          <w:rFonts w:ascii="Times New Roman" w:hAnsi="Times New Roman"/>
          <w:b/>
          <w:bCs/>
        </w:rPr>
        <w:t>3.2</w:t>
      </w:r>
      <w:r w:rsidR="007B2EDE" w:rsidRPr="00711167">
        <w:rPr>
          <w:rFonts w:ascii="Times New Roman" w:hAnsi="Times New Roman"/>
          <w:b/>
          <w:bCs/>
        </w:rPr>
        <w:t>– Equipment &amp; Material Quotations</w:t>
      </w:r>
    </w:p>
    <w:p w:rsidR="007B2EDE" w:rsidRPr="00711167" w:rsidRDefault="007B2EDE">
      <w:pPr>
        <w:pStyle w:val="CM16"/>
        <w:ind w:left="360" w:hanging="360"/>
        <w:rPr>
          <w:rFonts w:ascii="Times New Roman" w:hAnsi="Times New Roman"/>
        </w:rPr>
      </w:pPr>
      <w:r w:rsidRPr="00711167">
        <w:rPr>
          <w:rFonts w:ascii="Times New Roman" w:hAnsi="Times New Roman"/>
          <w:b/>
          <w:bCs/>
        </w:rPr>
        <w:t>3.3 - P</w:t>
      </w:r>
      <w:r w:rsidR="005B04BF" w:rsidRPr="00711167">
        <w:rPr>
          <w:rFonts w:ascii="Times New Roman" w:hAnsi="Times New Roman"/>
          <w:b/>
          <w:bCs/>
        </w:rPr>
        <w:t xml:space="preserve">urchase Order – </w:t>
      </w:r>
    </w:p>
    <w:p w:rsidR="006723F9" w:rsidRPr="00711167" w:rsidRDefault="007B2EDE" w:rsidP="006723F9">
      <w:pPr>
        <w:pStyle w:val="CM16"/>
        <w:spacing w:after="467"/>
        <w:ind w:left="360" w:hanging="360"/>
        <w:rPr>
          <w:rFonts w:ascii="Times New Roman" w:hAnsi="Times New Roman"/>
          <w:b/>
          <w:u w:val="single"/>
        </w:rPr>
      </w:pPr>
      <w:r w:rsidRPr="00711167">
        <w:rPr>
          <w:rFonts w:ascii="Times New Roman" w:hAnsi="Times New Roman"/>
          <w:b/>
          <w:u w:val="single"/>
        </w:rPr>
        <w:t xml:space="preserve">4 Contracts </w:t>
      </w:r>
    </w:p>
    <w:p w:rsidR="00136F0D" w:rsidRDefault="006723F9" w:rsidP="006723F9">
      <w:pPr>
        <w:pStyle w:val="CM16"/>
        <w:spacing w:after="467"/>
        <w:ind w:left="360" w:hanging="360"/>
        <w:rPr>
          <w:rFonts w:ascii="Times New Roman" w:hAnsi="Times New Roman"/>
          <w:b/>
        </w:rPr>
      </w:pPr>
      <w:r w:rsidRPr="00711167">
        <w:rPr>
          <w:rFonts w:ascii="Times New Roman" w:hAnsi="Times New Roman"/>
        </w:rPr>
        <w:t xml:space="preserve"> </w:t>
      </w:r>
      <w:r w:rsidR="00136F0D">
        <w:rPr>
          <w:rFonts w:ascii="Times New Roman" w:hAnsi="Times New Roman"/>
          <w:b/>
        </w:rPr>
        <w:t>4.1 – EPC Contract –</w:t>
      </w:r>
    </w:p>
    <w:p w:rsidR="006723F9" w:rsidRPr="00711167" w:rsidRDefault="006723F9" w:rsidP="006723F9">
      <w:pPr>
        <w:pStyle w:val="CM20"/>
        <w:spacing w:after="148" w:line="478" w:lineRule="atLeast"/>
        <w:ind w:right="1077" w:hanging="360"/>
        <w:rPr>
          <w:rFonts w:ascii="Times New Roman" w:hAnsi="Times New Roman"/>
          <w:b/>
          <w:bCs/>
        </w:rPr>
      </w:pPr>
      <w:r w:rsidRPr="00711167">
        <w:rPr>
          <w:rFonts w:ascii="Times New Roman" w:hAnsi="Times New Roman"/>
        </w:rPr>
        <w:t xml:space="preserve">      </w:t>
      </w:r>
      <w:r w:rsidRPr="00711167">
        <w:rPr>
          <w:rFonts w:ascii="Times New Roman" w:hAnsi="Times New Roman"/>
          <w:b/>
          <w:bCs/>
        </w:rPr>
        <w:t>4.2 – Construction Subcontracts –</w:t>
      </w:r>
      <w:r w:rsidR="001E340A">
        <w:rPr>
          <w:rFonts w:ascii="Times New Roman" w:hAnsi="Times New Roman"/>
          <w:b/>
          <w:bCs/>
        </w:rPr>
        <w:t xml:space="preserve"> </w:t>
      </w:r>
    </w:p>
    <w:p w:rsidR="001E340A" w:rsidRDefault="006723F9" w:rsidP="006723F9">
      <w:pPr>
        <w:pStyle w:val="CM21"/>
        <w:spacing w:after="55" w:line="478" w:lineRule="atLeast"/>
        <w:ind w:left="360" w:hanging="360"/>
        <w:rPr>
          <w:rFonts w:ascii="Times New Roman" w:hAnsi="Times New Roman"/>
          <w:b/>
          <w:bCs/>
        </w:rPr>
      </w:pPr>
      <w:r w:rsidRPr="00711167">
        <w:rPr>
          <w:rFonts w:ascii="Times New Roman" w:hAnsi="Times New Roman"/>
          <w:b/>
          <w:bCs/>
        </w:rPr>
        <w:t xml:space="preserve">4.3 – Proposal &amp; Quotes </w:t>
      </w:r>
    </w:p>
    <w:p w:rsidR="006723F9" w:rsidRPr="001E340A" w:rsidRDefault="001E340A" w:rsidP="001E340A">
      <w:pPr>
        <w:pStyle w:val="CM21"/>
        <w:numPr>
          <w:ilvl w:val="0"/>
          <w:numId w:val="28"/>
        </w:numPr>
        <w:spacing w:after="55" w:line="478" w:lineRule="atLeast"/>
        <w:rPr>
          <w:rFonts w:ascii="Times New Roman" w:hAnsi="Times New Roman"/>
        </w:rPr>
      </w:pPr>
      <w:r w:rsidRPr="001E340A">
        <w:rPr>
          <w:rFonts w:ascii="Times New Roman" w:hAnsi="Times New Roman"/>
          <w:bCs/>
        </w:rPr>
        <w:t xml:space="preserve">Proposal for erection of tanks and Pre Engineered </w:t>
      </w:r>
      <w:r>
        <w:rPr>
          <w:rFonts w:ascii="Times New Roman" w:hAnsi="Times New Roman"/>
          <w:bCs/>
        </w:rPr>
        <w:t xml:space="preserve">Buildings have been received and are being evaluated. </w:t>
      </w:r>
    </w:p>
    <w:p w:rsidR="00136F0D" w:rsidRPr="00711167" w:rsidRDefault="00136F0D" w:rsidP="00136F0D">
      <w:pPr>
        <w:pStyle w:val="CM21"/>
        <w:spacing w:after="55" w:line="478" w:lineRule="atLeast"/>
        <w:ind w:left="360" w:hanging="360"/>
        <w:rPr>
          <w:rFonts w:ascii="Times New Roman" w:hAnsi="Times New Roman"/>
        </w:rPr>
      </w:pPr>
      <w:r w:rsidRPr="00711167">
        <w:rPr>
          <w:rFonts w:ascii="Times New Roman" w:hAnsi="Times New Roman"/>
          <w:b/>
          <w:bCs/>
          <w:u w:val="single"/>
        </w:rPr>
        <w:t xml:space="preserve">5 Construction </w:t>
      </w:r>
    </w:p>
    <w:p w:rsidR="0066666C" w:rsidRDefault="00FE073E" w:rsidP="0066666C">
      <w:pPr>
        <w:numPr>
          <w:ilvl w:val="0"/>
          <w:numId w:val="6"/>
        </w:numPr>
      </w:pPr>
      <w:r>
        <w:rPr>
          <w:b/>
          <w:bCs/>
        </w:rPr>
        <w:t xml:space="preserve">5.1 </w:t>
      </w:r>
      <w:r w:rsidR="00136F0D" w:rsidRPr="00711167">
        <w:rPr>
          <w:b/>
          <w:bCs/>
        </w:rPr>
        <w:t xml:space="preserve"> Schedule</w:t>
      </w:r>
      <w:r w:rsidR="0066666C" w:rsidRPr="0066666C">
        <w:t xml:space="preserve"> </w:t>
      </w:r>
    </w:p>
    <w:p w:rsidR="00F750BE" w:rsidRDefault="00F750BE" w:rsidP="00F750BE">
      <w:pPr>
        <w:ind w:left="1080"/>
      </w:pPr>
    </w:p>
    <w:p w:rsidR="0066666C" w:rsidRDefault="0066666C" w:rsidP="0066666C">
      <w:pPr>
        <w:ind w:left="1080"/>
      </w:pPr>
      <w:r>
        <w:t>Impacts resulting from lack of progress payments is being reviewed for inclusion</w:t>
      </w:r>
      <w:r w:rsidR="00F22591">
        <w:t xml:space="preserve"> in the schedule.</w:t>
      </w:r>
    </w:p>
    <w:p w:rsidR="00136F0D" w:rsidRDefault="00136F0D" w:rsidP="00136F0D">
      <w:pPr>
        <w:pStyle w:val="CM21"/>
        <w:spacing w:after="55" w:line="478" w:lineRule="atLeast"/>
        <w:ind w:left="360" w:hanging="360"/>
        <w:rPr>
          <w:rFonts w:ascii="Times New Roman" w:hAnsi="Times New Roman"/>
          <w:b/>
          <w:bCs/>
        </w:rPr>
      </w:pPr>
    </w:p>
    <w:p w:rsidR="00136F0D" w:rsidRPr="00136F0D" w:rsidRDefault="00666956" w:rsidP="00136F0D">
      <w:pPr>
        <w:pStyle w:val="Default"/>
        <w:numPr>
          <w:ilvl w:val="0"/>
          <w:numId w:val="8"/>
        </w:numPr>
      </w:pPr>
      <w:r>
        <w:t xml:space="preserve">CPM </w:t>
      </w:r>
      <w:r w:rsidR="00136F0D">
        <w:t xml:space="preserve">schedule </w:t>
      </w:r>
      <w:r w:rsidR="00E93667">
        <w:t>was issued 14 June 2010.</w:t>
      </w:r>
    </w:p>
    <w:p w:rsidR="00FE63E4" w:rsidRDefault="00FE073E" w:rsidP="00136F0D">
      <w:pPr>
        <w:pStyle w:val="CM21"/>
        <w:spacing w:after="55" w:line="478" w:lineRule="atLeast"/>
        <w:ind w:left="360" w:hanging="360"/>
        <w:rPr>
          <w:b/>
        </w:rPr>
      </w:pPr>
      <w:r>
        <w:rPr>
          <w:b/>
        </w:rPr>
        <w:t xml:space="preserve">5.2 </w:t>
      </w:r>
      <w:r w:rsidR="00136F0D" w:rsidRPr="000923D4">
        <w:rPr>
          <w:b/>
        </w:rPr>
        <w:t xml:space="preserve"> Equipment Delivery </w:t>
      </w:r>
    </w:p>
    <w:p w:rsidR="00F22591" w:rsidRDefault="00F22591" w:rsidP="00136F0D">
      <w:pPr>
        <w:pStyle w:val="CM21"/>
        <w:spacing w:after="55" w:line="478" w:lineRule="atLeast"/>
        <w:ind w:left="360" w:hanging="360"/>
        <w:rPr>
          <w:rFonts w:ascii="Times New Roman" w:hAnsi="Times New Roman"/>
          <w:b/>
          <w:bCs/>
        </w:rPr>
      </w:pPr>
    </w:p>
    <w:p w:rsidR="00447DA8" w:rsidRDefault="00136F0D" w:rsidP="00136F0D">
      <w:pPr>
        <w:pStyle w:val="CM21"/>
        <w:spacing w:after="55" w:line="478" w:lineRule="atLeast"/>
        <w:ind w:left="360" w:hanging="360"/>
        <w:rPr>
          <w:rFonts w:ascii="Times New Roman" w:hAnsi="Times New Roman"/>
          <w:b/>
          <w:bCs/>
        </w:rPr>
      </w:pPr>
      <w:r>
        <w:rPr>
          <w:rFonts w:ascii="Times New Roman" w:hAnsi="Times New Roman"/>
          <w:b/>
          <w:bCs/>
        </w:rPr>
        <w:t>5.3</w:t>
      </w:r>
      <w:r w:rsidR="00FE073E">
        <w:rPr>
          <w:rFonts w:ascii="Times New Roman" w:hAnsi="Times New Roman"/>
          <w:b/>
          <w:bCs/>
        </w:rPr>
        <w:t xml:space="preserve"> </w:t>
      </w:r>
      <w:r w:rsidR="00447DA8">
        <w:rPr>
          <w:rFonts w:ascii="Times New Roman" w:hAnsi="Times New Roman"/>
          <w:b/>
          <w:bCs/>
        </w:rPr>
        <w:t xml:space="preserve"> Mechanical</w:t>
      </w:r>
    </w:p>
    <w:p w:rsidR="00136F0D" w:rsidRDefault="00FE073E" w:rsidP="00447DA8">
      <w:pPr>
        <w:pStyle w:val="CM21"/>
        <w:numPr>
          <w:ilvl w:val="0"/>
          <w:numId w:val="8"/>
        </w:numPr>
        <w:spacing w:after="55" w:line="478" w:lineRule="atLeast"/>
        <w:rPr>
          <w:rFonts w:ascii="Times New Roman" w:hAnsi="Times New Roman"/>
        </w:rPr>
      </w:pPr>
      <w:r>
        <w:rPr>
          <w:rFonts w:ascii="Times New Roman" w:hAnsi="Times New Roman"/>
        </w:rPr>
        <w:t xml:space="preserve">GT 100 </w:t>
      </w:r>
      <w:r w:rsidR="00882119">
        <w:rPr>
          <w:rFonts w:ascii="Times New Roman" w:hAnsi="Times New Roman"/>
        </w:rPr>
        <w:t>–</w:t>
      </w:r>
      <w:r>
        <w:rPr>
          <w:rFonts w:ascii="Times New Roman" w:hAnsi="Times New Roman"/>
        </w:rPr>
        <w:t xml:space="preserve"> </w:t>
      </w:r>
      <w:r w:rsidR="00882119">
        <w:rPr>
          <w:rFonts w:ascii="Times New Roman" w:hAnsi="Times New Roman"/>
        </w:rPr>
        <w:t>GT Erection is complete</w:t>
      </w:r>
    </w:p>
    <w:p w:rsidR="008126A1" w:rsidRDefault="002F2B47" w:rsidP="008126A1">
      <w:pPr>
        <w:pStyle w:val="Default"/>
        <w:numPr>
          <w:ilvl w:val="0"/>
          <w:numId w:val="8"/>
        </w:numPr>
      </w:pPr>
      <w:r>
        <w:t xml:space="preserve">GT 200 – GT Erection is </w:t>
      </w:r>
      <w:r w:rsidR="0032066B">
        <w:t>complete. Awaiting arrival of turbine for installation.</w:t>
      </w:r>
    </w:p>
    <w:p w:rsidR="002F2B47" w:rsidRPr="008126A1" w:rsidRDefault="002F2B47" w:rsidP="008126A1">
      <w:pPr>
        <w:pStyle w:val="Default"/>
        <w:numPr>
          <w:ilvl w:val="0"/>
          <w:numId w:val="8"/>
        </w:numPr>
      </w:pPr>
      <w:r>
        <w:t xml:space="preserve">GT 300 – </w:t>
      </w:r>
      <w:r w:rsidR="00467623">
        <w:t xml:space="preserve">GT </w:t>
      </w:r>
      <w:r w:rsidR="006E3947">
        <w:t>E</w:t>
      </w:r>
      <w:r w:rsidR="00467623">
        <w:t xml:space="preserve">rection </w:t>
      </w:r>
      <w:r w:rsidR="00E93667">
        <w:t>is complete</w:t>
      </w:r>
    </w:p>
    <w:p w:rsidR="00136F0D" w:rsidRDefault="00136F0D" w:rsidP="00136F0D">
      <w:pPr>
        <w:pStyle w:val="CM21"/>
        <w:spacing w:after="55" w:line="478" w:lineRule="atLeast"/>
        <w:ind w:left="360" w:hanging="360"/>
        <w:rPr>
          <w:rFonts w:ascii="Times New Roman" w:hAnsi="Times New Roman"/>
          <w:b/>
          <w:bCs/>
        </w:rPr>
      </w:pPr>
      <w:r>
        <w:rPr>
          <w:rFonts w:ascii="Times New Roman" w:hAnsi="Times New Roman"/>
          <w:b/>
          <w:bCs/>
        </w:rPr>
        <w:t>5.4</w:t>
      </w:r>
      <w:r w:rsidR="00FE073E">
        <w:rPr>
          <w:rFonts w:ascii="Times New Roman" w:hAnsi="Times New Roman"/>
          <w:b/>
          <w:bCs/>
        </w:rPr>
        <w:t xml:space="preserve"> </w:t>
      </w:r>
      <w:r w:rsidR="00902CCB">
        <w:rPr>
          <w:rFonts w:ascii="Times New Roman" w:hAnsi="Times New Roman"/>
          <w:b/>
          <w:bCs/>
        </w:rPr>
        <w:t xml:space="preserve"> Electrical </w:t>
      </w:r>
    </w:p>
    <w:p w:rsidR="00136F0D" w:rsidRDefault="00FE63E4" w:rsidP="00136F0D">
      <w:pPr>
        <w:numPr>
          <w:ilvl w:val="0"/>
          <w:numId w:val="8"/>
        </w:numPr>
      </w:pPr>
      <w:r>
        <w:t>Installation of Manholes and duct banks</w:t>
      </w:r>
      <w:r w:rsidR="002F2B47">
        <w:t xml:space="preserve"> is</w:t>
      </w:r>
      <w:r w:rsidR="00136F0D">
        <w:t xml:space="preserve"> ongoing.</w:t>
      </w:r>
    </w:p>
    <w:p w:rsidR="002F2B47" w:rsidRPr="00711167" w:rsidRDefault="002F2B47" w:rsidP="00AA2E30"/>
    <w:p w:rsidR="00F22591" w:rsidRDefault="00136F0D" w:rsidP="00136F0D">
      <w:pPr>
        <w:pStyle w:val="CM21"/>
        <w:spacing w:after="55" w:line="478" w:lineRule="atLeast"/>
        <w:ind w:left="360" w:hanging="360"/>
        <w:rPr>
          <w:rFonts w:ascii="Times New Roman" w:hAnsi="Times New Roman"/>
          <w:b/>
          <w:bCs/>
        </w:rPr>
      </w:pPr>
      <w:r>
        <w:rPr>
          <w:rFonts w:ascii="Times New Roman" w:hAnsi="Times New Roman"/>
          <w:b/>
        </w:rPr>
        <w:t>5.5</w:t>
      </w:r>
      <w:r w:rsidRPr="00EA2AC3">
        <w:rPr>
          <w:rFonts w:ascii="Times New Roman" w:hAnsi="Times New Roman"/>
          <w:b/>
        </w:rPr>
        <w:t xml:space="preserve"> </w:t>
      </w:r>
      <w:r>
        <w:rPr>
          <w:rFonts w:ascii="Times New Roman" w:hAnsi="Times New Roman"/>
          <w:b/>
        </w:rPr>
        <w:t>QA</w:t>
      </w:r>
      <w:r w:rsidR="00F22591">
        <w:rPr>
          <w:rFonts w:ascii="Times New Roman" w:hAnsi="Times New Roman"/>
          <w:b/>
          <w:bCs/>
        </w:rPr>
        <w:t xml:space="preserve">/QC </w:t>
      </w:r>
    </w:p>
    <w:p w:rsidR="00136F0D" w:rsidRDefault="00136F0D" w:rsidP="00136F0D">
      <w:pPr>
        <w:pStyle w:val="CM21"/>
        <w:spacing w:after="55" w:line="478" w:lineRule="atLeast"/>
        <w:ind w:left="360" w:hanging="360"/>
        <w:rPr>
          <w:rFonts w:ascii="Times New Roman" w:hAnsi="Times New Roman"/>
          <w:b/>
          <w:bCs/>
        </w:rPr>
      </w:pPr>
      <w:r w:rsidRPr="00EA2AC3">
        <w:rPr>
          <w:rFonts w:ascii="Times New Roman" w:hAnsi="Times New Roman"/>
          <w:b/>
          <w:bCs/>
        </w:rPr>
        <w:t xml:space="preserve"> </w:t>
      </w:r>
    </w:p>
    <w:p w:rsidR="00467623" w:rsidRDefault="00136F0D" w:rsidP="00136F0D">
      <w:pPr>
        <w:numPr>
          <w:ilvl w:val="0"/>
          <w:numId w:val="8"/>
        </w:numPr>
      </w:pPr>
      <w:r>
        <w:t xml:space="preserve">Inspections of </w:t>
      </w:r>
      <w:r w:rsidR="00FE63E4">
        <w:t>concrete placement</w:t>
      </w:r>
      <w:r w:rsidR="00F22591">
        <w:t>s</w:t>
      </w:r>
      <w:r w:rsidR="00FE63E4">
        <w:t xml:space="preserve">, excavation, </w:t>
      </w:r>
      <w:r w:rsidR="00F22591">
        <w:t xml:space="preserve">welding, </w:t>
      </w:r>
      <w:r w:rsidR="00FE63E4">
        <w:t xml:space="preserve">and backfill activities is ongoing. </w:t>
      </w:r>
    </w:p>
    <w:p w:rsidR="00467623" w:rsidRDefault="00467623" w:rsidP="00467623">
      <w:pPr>
        <w:ind w:left="1080"/>
      </w:pPr>
    </w:p>
    <w:p w:rsidR="00FE073E" w:rsidRDefault="00FE073E" w:rsidP="00FE073E"/>
    <w:p w:rsidR="00FE073E" w:rsidRPr="00136F0D" w:rsidRDefault="00FE073E" w:rsidP="00FE073E"/>
    <w:p w:rsidR="00136F0D" w:rsidRDefault="00136F0D" w:rsidP="00136F0D">
      <w:pPr>
        <w:pStyle w:val="CM21"/>
        <w:spacing w:after="55" w:line="478" w:lineRule="atLeast"/>
        <w:ind w:left="360" w:hanging="360"/>
        <w:rPr>
          <w:rFonts w:ascii="Times New Roman" w:hAnsi="Times New Roman"/>
          <w:b/>
          <w:bCs/>
        </w:rPr>
      </w:pPr>
      <w:r w:rsidRPr="00711167">
        <w:rPr>
          <w:rFonts w:ascii="Times New Roman" w:hAnsi="Times New Roman"/>
          <w:b/>
          <w:bCs/>
          <w:u w:val="single"/>
        </w:rPr>
        <w:t>6 Startup &amp; Commissioning</w:t>
      </w:r>
      <w:r w:rsidRPr="00711167">
        <w:rPr>
          <w:rFonts w:ascii="Times New Roman" w:hAnsi="Times New Roman"/>
          <w:b/>
          <w:bCs/>
        </w:rPr>
        <w:t xml:space="preserve"> </w:t>
      </w:r>
    </w:p>
    <w:p w:rsidR="00AA2E30" w:rsidRPr="00AA2E30" w:rsidRDefault="00AA2E30" w:rsidP="00AA2E30">
      <w:pPr>
        <w:pStyle w:val="Default"/>
        <w:numPr>
          <w:ilvl w:val="0"/>
          <w:numId w:val="8"/>
        </w:numPr>
      </w:pPr>
      <w:r>
        <w:t>Pending.</w:t>
      </w:r>
    </w:p>
    <w:p w:rsidR="00136F0D" w:rsidRPr="00711167" w:rsidRDefault="00136F0D" w:rsidP="00136F0D">
      <w:pPr>
        <w:pStyle w:val="Default"/>
        <w:framePr w:w="3333" w:wrap="auto" w:vAnchor="page" w:hAnchor="page" w:x="3262" w:y="16025"/>
        <w:rPr>
          <w:rFonts w:ascii="Times New Roman" w:hAnsi="Times New Roman" w:cs="Times New Roman"/>
        </w:rPr>
      </w:pPr>
    </w:p>
    <w:p w:rsidR="00AA2E30" w:rsidRPr="00B10B91" w:rsidRDefault="001159E1" w:rsidP="00B10B91">
      <w:pPr>
        <w:pStyle w:val="CM17"/>
        <w:spacing w:after="5342"/>
        <w:ind w:left="360" w:hanging="360"/>
        <w:rPr>
          <w:rFonts w:ascii="Times New Roman" w:hAnsi="Times New Roman"/>
          <w:b/>
          <w:bCs/>
          <w:u w:val="single"/>
        </w:rPr>
      </w:pPr>
      <w:r>
        <w:rPr>
          <w:rFonts w:ascii="Times New Roman" w:hAnsi="Times New Roman"/>
          <w:b/>
          <w:bCs/>
          <w:u w:val="single"/>
        </w:rPr>
        <w:t>7 Startup Mobilization</w:t>
      </w:r>
      <w:r w:rsidR="00E6142A" w:rsidRPr="00E6142A">
        <w:t xml:space="preserve"> </w:t>
      </w:r>
      <w:r w:rsidR="00B10B91">
        <w:rPr>
          <w:noProof/>
          <w:lang w:eastAsia="zh-TW"/>
        </w:rPr>
        <w:pict>
          <v:shape id="_x0000_s1028" type="#_x0000_t202" style="position:absolute;left:0;text-align:left;margin-left:242.4pt;margin-top:-39.45pt;width:4.1pt;height:4.5pt;z-index:251660288;mso-position-horizontal-relative:text;mso-position-vertical-relative:text;mso-width-relative:margin;mso-height-relative:margin">
            <v:textbox>
              <w:txbxContent>
                <w:p w:rsidR="00AA2E30" w:rsidRPr="00B10B91" w:rsidRDefault="00AA2E30" w:rsidP="00B10B91"/>
              </w:txbxContent>
            </v:textbox>
          </v:shape>
        </w:pict>
      </w:r>
    </w:p>
    <w:p w:rsidR="00A44055" w:rsidRDefault="00A44055" w:rsidP="00A44055">
      <w:pPr>
        <w:pStyle w:val="Header"/>
        <w:jc w:val="center"/>
        <w:rPr>
          <w:rFonts w:ascii="Arial" w:hAnsi="Arial" w:cs="Arial"/>
          <w:b/>
          <w:noProof/>
        </w:rPr>
      </w:pPr>
    </w:p>
    <w:p w:rsidR="00B10B91" w:rsidRDefault="00B10B91" w:rsidP="00284A9C">
      <w:pPr>
        <w:pStyle w:val="Header"/>
        <w:jc w:val="center"/>
      </w:pPr>
      <w:r>
        <w:rPr>
          <w:noProof/>
        </w:rPr>
        <w:drawing>
          <wp:inline distT="0" distB="0" distL="0" distR="0">
            <wp:extent cx="4019550" cy="2762250"/>
            <wp:effectExtent l="19050" t="0" r="0" b="0"/>
            <wp:docPr id="6" name="Picture 2" descr="C:\Documents and Settings\pmelody\Desktop\Pats Photos 10 July\Pat's Photos 10  July  Site  A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pmelody\Desktop\Pats Photos 10 July\Pat's Photos 10  July  Site  A 006.jpg"/>
                    <pic:cNvPicPr>
                      <a:picLocks noChangeAspect="1" noChangeArrowheads="1"/>
                    </pic:cNvPicPr>
                  </pic:nvPicPr>
                  <pic:blipFill>
                    <a:blip r:embed="rId8"/>
                    <a:srcRect/>
                    <a:stretch>
                      <a:fillRect/>
                    </a:stretch>
                  </pic:blipFill>
                  <pic:spPr bwMode="auto">
                    <a:xfrm>
                      <a:off x="0" y="0"/>
                      <a:ext cx="4019550" cy="2762250"/>
                    </a:xfrm>
                    <a:prstGeom prst="rect">
                      <a:avLst/>
                    </a:prstGeom>
                    <a:noFill/>
                    <a:ln w="9525">
                      <a:noFill/>
                      <a:miter lim="800000"/>
                      <a:headEnd/>
                      <a:tailEnd/>
                    </a:ln>
                  </pic:spPr>
                </pic:pic>
              </a:graphicData>
            </a:graphic>
          </wp:inline>
        </w:drawing>
      </w:r>
    </w:p>
    <w:p w:rsidR="00B10B91" w:rsidRDefault="00B10B91" w:rsidP="00284A9C">
      <w:pPr>
        <w:pStyle w:val="Header"/>
        <w:jc w:val="center"/>
      </w:pPr>
    </w:p>
    <w:p w:rsidR="00B10B91" w:rsidRDefault="00B10B91" w:rsidP="00284A9C">
      <w:pPr>
        <w:pStyle w:val="Header"/>
        <w:jc w:val="center"/>
      </w:pPr>
      <w:r>
        <w:t>GT 300 Cable Tray Rack, Fogging Skid and Water Injection Foundations</w:t>
      </w:r>
    </w:p>
    <w:p w:rsidR="00B10B91" w:rsidRDefault="00B10B91" w:rsidP="00284A9C">
      <w:pPr>
        <w:pStyle w:val="Header"/>
        <w:jc w:val="center"/>
      </w:pPr>
    </w:p>
    <w:p w:rsidR="00EA2F88" w:rsidRDefault="00B10B91" w:rsidP="00284A9C">
      <w:pPr>
        <w:pStyle w:val="Header"/>
        <w:jc w:val="center"/>
      </w:pPr>
      <w:r>
        <w:rPr>
          <w:noProof/>
        </w:rPr>
        <w:drawing>
          <wp:inline distT="0" distB="0" distL="0" distR="0">
            <wp:extent cx="4000500" cy="2743200"/>
            <wp:effectExtent l="19050" t="0" r="0" b="0"/>
            <wp:docPr id="10" name="Picture 4" descr="C:\Documents and Settings\pmelody\Desktop\Pats Photos 10 July\Pat's Photos 10  July  Site  A 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pmelody\Desktop\Pats Photos 10 July\Pat's Photos 10  July  Site  A 012.jpg"/>
                    <pic:cNvPicPr>
                      <a:picLocks noChangeAspect="1" noChangeArrowheads="1"/>
                    </pic:cNvPicPr>
                  </pic:nvPicPr>
                  <pic:blipFill>
                    <a:blip r:embed="rId9"/>
                    <a:srcRect/>
                    <a:stretch>
                      <a:fillRect/>
                    </a:stretch>
                  </pic:blipFill>
                  <pic:spPr bwMode="auto">
                    <a:xfrm>
                      <a:off x="0" y="0"/>
                      <a:ext cx="4000500" cy="2743200"/>
                    </a:xfrm>
                    <a:prstGeom prst="rect">
                      <a:avLst/>
                    </a:prstGeom>
                    <a:noFill/>
                    <a:ln w="9525">
                      <a:noFill/>
                      <a:miter lim="800000"/>
                      <a:headEnd/>
                      <a:tailEnd/>
                    </a:ln>
                  </pic:spPr>
                </pic:pic>
              </a:graphicData>
            </a:graphic>
          </wp:inline>
        </w:drawing>
      </w:r>
    </w:p>
    <w:p w:rsidR="00B10B91" w:rsidRDefault="00B10B91" w:rsidP="00284A9C">
      <w:pPr>
        <w:pStyle w:val="Header"/>
        <w:jc w:val="center"/>
      </w:pPr>
    </w:p>
    <w:p w:rsidR="00B10B91" w:rsidRDefault="00B10B91" w:rsidP="00284A9C">
      <w:pPr>
        <w:pStyle w:val="Header"/>
        <w:jc w:val="center"/>
      </w:pPr>
      <w:r>
        <w:t>GSU 200, Cable Tray Rack and Black Start Generator</w:t>
      </w:r>
    </w:p>
    <w:p w:rsidR="00167A00" w:rsidRDefault="00167A00" w:rsidP="00AA2E30">
      <w:pPr>
        <w:jc w:val="center"/>
      </w:pPr>
    </w:p>
    <w:p w:rsidR="004641C0" w:rsidRDefault="004641C0"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p>
    <w:p w:rsidR="00B10B91" w:rsidRDefault="00B10B91" w:rsidP="00AA2E30">
      <w:pPr>
        <w:jc w:val="center"/>
      </w:pPr>
      <w:r>
        <w:rPr>
          <w:noProof/>
        </w:rPr>
        <w:drawing>
          <wp:inline distT="0" distB="0" distL="0" distR="0">
            <wp:extent cx="3733800" cy="2752725"/>
            <wp:effectExtent l="19050" t="0" r="0" b="0"/>
            <wp:docPr id="11" name="Picture 5" descr="C:\Documents and Settings\pmelody\Desktop\Pats Photos 10 July\Pat's Photos 10  July  Site  A 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pmelody\Desktop\Pats Photos 10 July\Pat's Photos 10  July  Site  A 020.jpg"/>
                    <pic:cNvPicPr>
                      <a:picLocks noChangeAspect="1" noChangeArrowheads="1"/>
                    </pic:cNvPicPr>
                  </pic:nvPicPr>
                  <pic:blipFill>
                    <a:blip r:embed="rId10"/>
                    <a:srcRect/>
                    <a:stretch>
                      <a:fillRect/>
                    </a:stretch>
                  </pic:blipFill>
                  <pic:spPr bwMode="auto">
                    <a:xfrm>
                      <a:off x="0" y="0"/>
                      <a:ext cx="3733800" cy="2752725"/>
                    </a:xfrm>
                    <a:prstGeom prst="rect">
                      <a:avLst/>
                    </a:prstGeom>
                    <a:noFill/>
                    <a:ln w="9525">
                      <a:noFill/>
                      <a:miter lim="800000"/>
                      <a:headEnd/>
                      <a:tailEnd/>
                    </a:ln>
                  </pic:spPr>
                </pic:pic>
              </a:graphicData>
            </a:graphic>
          </wp:inline>
        </w:drawing>
      </w:r>
    </w:p>
    <w:p w:rsidR="00B10B91" w:rsidRDefault="00B10B91" w:rsidP="00AA2E30">
      <w:pPr>
        <w:jc w:val="center"/>
      </w:pPr>
    </w:p>
    <w:p w:rsidR="00B10B91" w:rsidRDefault="00B10B91" w:rsidP="00AA2E30">
      <w:pPr>
        <w:jc w:val="center"/>
      </w:pPr>
      <w:r>
        <w:t>GT 300 Bus Duct Support Installation</w:t>
      </w:r>
    </w:p>
    <w:sectPr w:rsidR="00B10B91" w:rsidSect="00347E37">
      <w:footerReference w:type="default" r:id="rId11"/>
      <w:pgSz w:w="12240" w:h="15840" w:code="1"/>
      <w:pgMar w:top="1224" w:right="1325" w:bottom="662" w:left="1310" w:header="720" w:footer="720" w:gutter="0"/>
      <w:paperSrc w:first="7" w:other="7"/>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D31" w:rsidRDefault="00C41D31" w:rsidP="00AA2E30">
      <w:r>
        <w:separator/>
      </w:r>
    </w:p>
  </w:endnote>
  <w:endnote w:type="continuationSeparator" w:id="0">
    <w:p w:rsidR="00C41D31" w:rsidRDefault="00C41D31" w:rsidP="00AA2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44825533B03448CDBF14DE892F7E3DD6"/>
      </w:placeholder>
      <w:temporary/>
      <w:showingPlcHdr/>
    </w:sdtPr>
    <w:sdtContent>
      <w:p w:rsidR="00AA2E30" w:rsidRDefault="00AA2E30">
        <w:pPr>
          <w:pStyle w:val="Footer"/>
        </w:pPr>
        <w:r>
          <w:t>[Type text]</w:t>
        </w:r>
      </w:p>
    </w:sdtContent>
  </w:sdt>
  <w:p w:rsidR="00AA2E30" w:rsidRDefault="00AA2E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D31" w:rsidRDefault="00C41D31" w:rsidP="00AA2E30">
      <w:r>
        <w:separator/>
      </w:r>
    </w:p>
  </w:footnote>
  <w:footnote w:type="continuationSeparator" w:id="0">
    <w:p w:rsidR="00C41D31" w:rsidRDefault="00C41D31" w:rsidP="00AA2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32079"/>
    <w:multiLevelType w:val="hybridMultilevel"/>
    <w:tmpl w:val="C7744047"/>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0F54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4250594"/>
    <w:multiLevelType w:val="hybridMultilevel"/>
    <w:tmpl w:val="A6F0E7D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4757A8F"/>
    <w:multiLevelType w:val="multilevel"/>
    <w:tmpl w:val="04090021"/>
    <w:lvl w:ilvl="0">
      <w:start w:val="1"/>
      <w:numFmt w:val="bullet"/>
      <w:lvlText w:val=""/>
      <w:lvlJc w:val="left"/>
      <w:pPr>
        <w:ind w:left="1080" w:hanging="360"/>
      </w:pPr>
      <w:rPr>
        <w:rFonts w:ascii="Wingdings" w:hAnsi="Wingdings" w:hint="default"/>
        <w:u w:val="single"/>
      </w:rPr>
    </w:lvl>
    <w:lvl w:ilvl="1">
      <w:start w:val="1"/>
      <w:numFmt w:val="bullet"/>
      <w:lvlText w:val=""/>
      <w:lvlJc w:val="left"/>
      <w:pPr>
        <w:ind w:left="1440" w:hanging="360"/>
      </w:pPr>
      <w:rPr>
        <w:rFonts w:ascii="Wingdings" w:hAnsi="Wingdings" w:hint="default"/>
        <w:u w:val="single"/>
      </w:rPr>
    </w:lvl>
    <w:lvl w:ilvl="2">
      <w:start w:val="1"/>
      <w:numFmt w:val="bullet"/>
      <w:lvlText w:val=""/>
      <w:lvlJc w:val="left"/>
      <w:pPr>
        <w:ind w:left="1800" w:hanging="360"/>
      </w:pPr>
      <w:rPr>
        <w:rFonts w:ascii="Wingdings" w:hAnsi="Wingdings" w:hint="default"/>
        <w:u w:val="single"/>
      </w:rPr>
    </w:lvl>
    <w:lvl w:ilvl="3">
      <w:start w:val="1"/>
      <w:numFmt w:val="bullet"/>
      <w:lvlText w:val=""/>
      <w:lvlJc w:val="left"/>
      <w:pPr>
        <w:ind w:left="2160" w:hanging="360"/>
      </w:pPr>
      <w:rPr>
        <w:rFonts w:ascii="Symbol" w:hAnsi="Symbol" w:hint="default"/>
        <w:u w:val="single"/>
      </w:rPr>
    </w:lvl>
    <w:lvl w:ilvl="4">
      <w:start w:val="1"/>
      <w:numFmt w:val="bullet"/>
      <w:lvlText w:val=""/>
      <w:lvlJc w:val="left"/>
      <w:pPr>
        <w:ind w:left="2520" w:hanging="360"/>
      </w:pPr>
      <w:rPr>
        <w:rFonts w:ascii="Symbol" w:hAnsi="Symbol" w:hint="default"/>
        <w:u w:val="single"/>
      </w:rPr>
    </w:lvl>
    <w:lvl w:ilvl="5">
      <w:start w:val="1"/>
      <w:numFmt w:val="bullet"/>
      <w:lvlText w:val=""/>
      <w:lvlJc w:val="left"/>
      <w:pPr>
        <w:ind w:left="2880" w:hanging="360"/>
      </w:pPr>
      <w:rPr>
        <w:rFonts w:ascii="Wingdings" w:hAnsi="Wingdings" w:hint="default"/>
        <w:u w:val="single"/>
      </w:rPr>
    </w:lvl>
    <w:lvl w:ilvl="6">
      <w:start w:val="1"/>
      <w:numFmt w:val="bullet"/>
      <w:lvlText w:val=""/>
      <w:lvlJc w:val="left"/>
      <w:pPr>
        <w:ind w:left="3240" w:hanging="360"/>
      </w:pPr>
      <w:rPr>
        <w:rFonts w:ascii="Wingdings" w:hAnsi="Wingdings" w:hint="default"/>
        <w:u w:val="single"/>
      </w:rPr>
    </w:lvl>
    <w:lvl w:ilvl="7">
      <w:start w:val="1"/>
      <w:numFmt w:val="bullet"/>
      <w:lvlText w:val=""/>
      <w:lvlJc w:val="left"/>
      <w:pPr>
        <w:ind w:left="3600" w:hanging="360"/>
      </w:pPr>
      <w:rPr>
        <w:rFonts w:ascii="Symbol" w:hAnsi="Symbol" w:hint="default"/>
        <w:u w:val="single"/>
      </w:rPr>
    </w:lvl>
    <w:lvl w:ilvl="8">
      <w:start w:val="1"/>
      <w:numFmt w:val="bullet"/>
      <w:lvlText w:val=""/>
      <w:lvlJc w:val="left"/>
      <w:pPr>
        <w:ind w:left="3960" w:hanging="360"/>
      </w:pPr>
      <w:rPr>
        <w:rFonts w:ascii="Symbol" w:hAnsi="Symbol" w:hint="default"/>
        <w:u w:val="single"/>
      </w:rPr>
    </w:lvl>
  </w:abstractNum>
  <w:abstractNum w:abstractNumId="4">
    <w:nsid w:val="18232E4A"/>
    <w:multiLevelType w:val="hybridMultilevel"/>
    <w:tmpl w:val="07885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D694E"/>
    <w:multiLevelType w:val="hybridMultilevel"/>
    <w:tmpl w:val="589CF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5E4BB3"/>
    <w:multiLevelType w:val="hybridMultilevel"/>
    <w:tmpl w:val="D1EA7D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974DB1"/>
    <w:multiLevelType w:val="hybridMultilevel"/>
    <w:tmpl w:val="9544C9D2"/>
    <w:lvl w:ilvl="0" w:tplc="04090005">
      <w:start w:val="1"/>
      <w:numFmt w:val="bullet"/>
      <w:lvlText w:val=""/>
      <w:lvlJc w:val="left"/>
      <w:pPr>
        <w:ind w:left="1080" w:hanging="360"/>
      </w:pPr>
      <w:rPr>
        <w:rFonts w:ascii="Wingdings" w:hAnsi="Wingdings" w:hint="default"/>
      </w:rPr>
    </w:lvl>
    <w:lvl w:ilvl="1" w:tplc="F9F4C45A">
      <w:numFmt w:val="bullet"/>
      <w:lvlText w:val="-"/>
      <w:lvlJc w:val="left"/>
      <w:pPr>
        <w:ind w:left="1800" w:hanging="360"/>
      </w:pPr>
      <w:rPr>
        <w:rFonts w:ascii="Times New Roman" w:eastAsia="Times New Roman" w:hAnsi="Times New Roman" w:cs="Times New Roman"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BE2BB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21E056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68741A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2AA0650D"/>
    <w:multiLevelType w:val="hybridMultilevel"/>
    <w:tmpl w:val="C3007B92"/>
    <w:lvl w:ilvl="0" w:tplc="04090005">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2ACE588E"/>
    <w:multiLevelType w:val="hybridMultilevel"/>
    <w:tmpl w:val="6F0A44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C5C0C4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F411B2C"/>
    <w:multiLevelType w:val="multilevel"/>
    <w:tmpl w:val="33E89CBE"/>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0D6477E"/>
    <w:multiLevelType w:val="multilevel"/>
    <w:tmpl w:val="05C6E470"/>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710" w:hanging="720"/>
      </w:pPr>
      <w:rPr>
        <w:rFonts w:ascii="Times New Roman" w:hAnsi="Times New Roman" w:cs="Times New Roman" w:hint="default"/>
        <w:b/>
        <w:i w:val="0"/>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3B394102"/>
    <w:multiLevelType w:val="hybridMultilevel"/>
    <w:tmpl w:val="54A4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69662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37B78D9"/>
    <w:multiLevelType w:val="hybridMultilevel"/>
    <w:tmpl w:val="9D8231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3A0E"/>
    <w:multiLevelType w:val="hybridMultilevel"/>
    <w:tmpl w:val="A84023A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DC840CF"/>
    <w:multiLevelType w:val="multilevel"/>
    <w:tmpl w:val="00E8311E"/>
    <w:lvl w:ilvl="0">
      <w:start w:val="1"/>
      <w:numFmt w:val="decimal"/>
      <w:lvlText w:val="%1"/>
      <w:lvlJc w:val="left"/>
      <w:pPr>
        <w:ind w:left="360" w:hanging="360"/>
      </w:pPr>
      <w:rPr>
        <w:rFonts w:hint="default"/>
        <w:u w:val="single"/>
      </w:rPr>
    </w:lvl>
    <w:lvl w:ilvl="1">
      <w:start w:val="1"/>
      <w:numFmt w:val="bullet"/>
      <w:lvlText w:val=""/>
      <w:lvlJc w:val="left"/>
      <w:pPr>
        <w:ind w:left="720" w:hanging="360"/>
      </w:pPr>
      <w:rPr>
        <w:rFonts w:ascii="Wingdings" w:hAnsi="Wingding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1">
    <w:nsid w:val="4FAA6A39"/>
    <w:multiLevelType w:val="multilevel"/>
    <w:tmpl w:val="DA989FBC"/>
    <w:lvl w:ilvl="0">
      <w:start w:val="1"/>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2">
    <w:nsid w:val="58CA76FF"/>
    <w:multiLevelType w:val="hybridMultilevel"/>
    <w:tmpl w:val="BAF0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5A41E4"/>
    <w:multiLevelType w:val="hybridMultilevel"/>
    <w:tmpl w:val="879E5E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74B645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69AE1413"/>
    <w:multiLevelType w:val="hybridMultilevel"/>
    <w:tmpl w:val="BDD2A15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C177AB1"/>
    <w:multiLevelType w:val="hybridMultilevel"/>
    <w:tmpl w:val="456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2A354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11"/>
  </w:num>
  <w:num w:numId="3">
    <w:abstractNumId w:val="2"/>
  </w:num>
  <w:num w:numId="4">
    <w:abstractNumId w:val="26"/>
  </w:num>
  <w:num w:numId="5">
    <w:abstractNumId w:val="18"/>
  </w:num>
  <w:num w:numId="6">
    <w:abstractNumId w:val="25"/>
  </w:num>
  <w:num w:numId="7">
    <w:abstractNumId w:val="6"/>
  </w:num>
  <w:num w:numId="8">
    <w:abstractNumId w:val="19"/>
  </w:num>
  <w:num w:numId="9">
    <w:abstractNumId w:val="21"/>
  </w:num>
  <w:num w:numId="10">
    <w:abstractNumId w:val="20"/>
  </w:num>
  <w:num w:numId="11">
    <w:abstractNumId w:val="3"/>
  </w:num>
  <w:num w:numId="12">
    <w:abstractNumId w:val="9"/>
  </w:num>
  <w:num w:numId="13">
    <w:abstractNumId w:val="8"/>
  </w:num>
  <w:num w:numId="14">
    <w:abstractNumId w:val="10"/>
  </w:num>
  <w:num w:numId="15">
    <w:abstractNumId w:val="1"/>
  </w:num>
  <w:num w:numId="16">
    <w:abstractNumId w:val="17"/>
  </w:num>
  <w:num w:numId="17">
    <w:abstractNumId w:val="24"/>
  </w:num>
  <w:num w:numId="18">
    <w:abstractNumId w:val="27"/>
  </w:num>
  <w:num w:numId="19">
    <w:abstractNumId w:val="16"/>
  </w:num>
  <w:num w:numId="20">
    <w:abstractNumId w:val="7"/>
  </w:num>
  <w:num w:numId="21">
    <w:abstractNumId w:val="12"/>
  </w:num>
  <w:num w:numId="22">
    <w:abstractNumId w:val="14"/>
  </w:num>
  <w:num w:numId="23">
    <w:abstractNumId w:val="23"/>
  </w:num>
  <w:num w:numId="24">
    <w:abstractNumId w:val="5"/>
  </w:num>
  <w:num w:numId="25">
    <w:abstractNumId w:val="15"/>
  </w:num>
  <w:num w:numId="26">
    <w:abstractNumId w:val="22"/>
  </w:num>
  <w:num w:numId="27">
    <w:abstractNumId w:val="13"/>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C75F3"/>
    <w:rsid w:val="00007C4D"/>
    <w:rsid w:val="0001469E"/>
    <w:rsid w:val="0002025D"/>
    <w:rsid w:val="00050788"/>
    <w:rsid w:val="0005419D"/>
    <w:rsid w:val="00062E3E"/>
    <w:rsid w:val="00071953"/>
    <w:rsid w:val="000923D4"/>
    <w:rsid w:val="000927FE"/>
    <w:rsid w:val="00092F92"/>
    <w:rsid w:val="000D196D"/>
    <w:rsid w:val="000D4560"/>
    <w:rsid w:val="00101236"/>
    <w:rsid w:val="00105A8C"/>
    <w:rsid w:val="001159E1"/>
    <w:rsid w:val="00136B5C"/>
    <w:rsid w:val="00136F0D"/>
    <w:rsid w:val="00147861"/>
    <w:rsid w:val="00167A00"/>
    <w:rsid w:val="001A3CDB"/>
    <w:rsid w:val="001E340A"/>
    <w:rsid w:val="00223ADE"/>
    <w:rsid w:val="00284233"/>
    <w:rsid w:val="00284A9C"/>
    <w:rsid w:val="0029543B"/>
    <w:rsid w:val="002B63CE"/>
    <w:rsid w:val="002E1A0C"/>
    <w:rsid w:val="002E59E6"/>
    <w:rsid w:val="002F2B47"/>
    <w:rsid w:val="0032066B"/>
    <w:rsid w:val="00327447"/>
    <w:rsid w:val="00334F58"/>
    <w:rsid w:val="003365D4"/>
    <w:rsid w:val="00347E37"/>
    <w:rsid w:val="0037158D"/>
    <w:rsid w:val="00386C52"/>
    <w:rsid w:val="003C7DFE"/>
    <w:rsid w:val="003D2B71"/>
    <w:rsid w:val="003D7E9B"/>
    <w:rsid w:val="003E60B3"/>
    <w:rsid w:val="003F2B32"/>
    <w:rsid w:val="003F6137"/>
    <w:rsid w:val="00405F5A"/>
    <w:rsid w:val="00424008"/>
    <w:rsid w:val="00430FA9"/>
    <w:rsid w:val="00447DA8"/>
    <w:rsid w:val="004641C0"/>
    <w:rsid w:val="00467623"/>
    <w:rsid w:val="004D166D"/>
    <w:rsid w:val="00521C8E"/>
    <w:rsid w:val="00536086"/>
    <w:rsid w:val="00540BE7"/>
    <w:rsid w:val="005426C3"/>
    <w:rsid w:val="00544A7F"/>
    <w:rsid w:val="00577642"/>
    <w:rsid w:val="005831AD"/>
    <w:rsid w:val="005A0C20"/>
    <w:rsid w:val="005B04BF"/>
    <w:rsid w:val="00624B40"/>
    <w:rsid w:val="0066666C"/>
    <w:rsid w:val="00666956"/>
    <w:rsid w:val="006723F9"/>
    <w:rsid w:val="0067628A"/>
    <w:rsid w:val="006A4640"/>
    <w:rsid w:val="006C0989"/>
    <w:rsid w:val="006E3947"/>
    <w:rsid w:val="00711167"/>
    <w:rsid w:val="00721D77"/>
    <w:rsid w:val="00743763"/>
    <w:rsid w:val="00763E81"/>
    <w:rsid w:val="00764AD5"/>
    <w:rsid w:val="00775857"/>
    <w:rsid w:val="00793D49"/>
    <w:rsid w:val="007B1A2E"/>
    <w:rsid w:val="007B2EDE"/>
    <w:rsid w:val="007C2E21"/>
    <w:rsid w:val="007C368E"/>
    <w:rsid w:val="007E7C17"/>
    <w:rsid w:val="0080186C"/>
    <w:rsid w:val="008126A1"/>
    <w:rsid w:val="0081377E"/>
    <w:rsid w:val="00837A62"/>
    <w:rsid w:val="008756F5"/>
    <w:rsid w:val="00882119"/>
    <w:rsid w:val="00882DED"/>
    <w:rsid w:val="00892B3C"/>
    <w:rsid w:val="008B0EE0"/>
    <w:rsid w:val="008B50CB"/>
    <w:rsid w:val="008B7E3A"/>
    <w:rsid w:val="008C12DC"/>
    <w:rsid w:val="008C40C5"/>
    <w:rsid w:val="008F4932"/>
    <w:rsid w:val="00902CCB"/>
    <w:rsid w:val="009076B5"/>
    <w:rsid w:val="00915A4C"/>
    <w:rsid w:val="0091783B"/>
    <w:rsid w:val="009313D1"/>
    <w:rsid w:val="00932173"/>
    <w:rsid w:val="009529C3"/>
    <w:rsid w:val="0095446F"/>
    <w:rsid w:val="00971D02"/>
    <w:rsid w:val="009A26CA"/>
    <w:rsid w:val="009A3EB2"/>
    <w:rsid w:val="009C107A"/>
    <w:rsid w:val="009C1814"/>
    <w:rsid w:val="009E59D7"/>
    <w:rsid w:val="009E5C2D"/>
    <w:rsid w:val="009F025B"/>
    <w:rsid w:val="009F666A"/>
    <w:rsid w:val="00A44055"/>
    <w:rsid w:val="00A546BB"/>
    <w:rsid w:val="00A558F7"/>
    <w:rsid w:val="00A603F6"/>
    <w:rsid w:val="00AA2E30"/>
    <w:rsid w:val="00AB0919"/>
    <w:rsid w:val="00AB5FF5"/>
    <w:rsid w:val="00AC0CE2"/>
    <w:rsid w:val="00AC73FE"/>
    <w:rsid w:val="00AC75F3"/>
    <w:rsid w:val="00AD65DC"/>
    <w:rsid w:val="00B10B91"/>
    <w:rsid w:val="00B2219C"/>
    <w:rsid w:val="00B40AC5"/>
    <w:rsid w:val="00B45BB0"/>
    <w:rsid w:val="00BD2313"/>
    <w:rsid w:val="00BD24DC"/>
    <w:rsid w:val="00BD3CF9"/>
    <w:rsid w:val="00BE1F45"/>
    <w:rsid w:val="00C41D31"/>
    <w:rsid w:val="00C64F0A"/>
    <w:rsid w:val="00C933D8"/>
    <w:rsid w:val="00D02759"/>
    <w:rsid w:val="00D17E0C"/>
    <w:rsid w:val="00D201E3"/>
    <w:rsid w:val="00D43F4E"/>
    <w:rsid w:val="00D44132"/>
    <w:rsid w:val="00D455AF"/>
    <w:rsid w:val="00D54994"/>
    <w:rsid w:val="00D615E5"/>
    <w:rsid w:val="00D802C8"/>
    <w:rsid w:val="00D8090F"/>
    <w:rsid w:val="00D84384"/>
    <w:rsid w:val="00DA1C5A"/>
    <w:rsid w:val="00DA696B"/>
    <w:rsid w:val="00DB7F20"/>
    <w:rsid w:val="00DE4415"/>
    <w:rsid w:val="00DF5E50"/>
    <w:rsid w:val="00E046BA"/>
    <w:rsid w:val="00E06319"/>
    <w:rsid w:val="00E369E4"/>
    <w:rsid w:val="00E6142A"/>
    <w:rsid w:val="00E870CE"/>
    <w:rsid w:val="00E93667"/>
    <w:rsid w:val="00EA2AC3"/>
    <w:rsid w:val="00EA2F88"/>
    <w:rsid w:val="00EC23B2"/>
    <w:rsid w:val="00EC73AB"/>
    <w:rsid w:val="00ED2647"/>
    <w:rsid w:val="00F0672E"/>
    <w:rsid w:val="00F20698"/>
    <w:rsid w:val="00F22591"/>
    <w:rsid w:val="00F55C18"/>
    <w:rsid w:val="00F750BE"/>
    <w:rsid w:val="00F92259"/>
    <w:rsid w:val="00FA04E5"/>
    <w:rsid w:val="00FA2402"/>
    <w:rsid w:val="00FA3623"/>
    <w:rsid w:val="00FA6EEC"/>
    <w:rsid w:val="00FA7107"/>
    <w:rsid w:val="00FB0743"/>
    <w:rsid w:val="00FC3AA3"/>
    <w:rsid w:val="00FD2212"/>
    <w:rsid w:val="00FD4A0E"/>
    <w:rsid w:val="00FE073E"/>
    <w:rsid w:val="00FE63E4"/>
    <w:rsid w:val="00FF6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7628A"/>
    <w:pPr>
      <w:widowControl w:val="0"/>
      <w:autoSpaceDE w:val="0"/>
      <w:autoSpaceDN w:val="0"/>
      <w:adjustRightInd w:val="0"/>
    </w:pPr>
    <w:rPr>
      <w:rFonts w:ascii="Garamond" w:hAnsi="Garamond" w:cs="Garamond"/>
      <w:color w:val="000000"/>
      <w:sz w:val="24"/>
      <w:szCs w:val="24"/>
    </w:rPr>
  </w:style>
  <w:style w:type="paragraph" w:customStyle="1" w:styleId="CM5">
    <w:name w:val="CM5"/>
    <w:basedOn w:val="Default"/>
    <w:next w:val="Default"/>
    <w:uiPriority w:val="99"/>
    <w:rsid w:val="0067628A"/>
    <w:rPr>
      <w:rFonts w:cs="Times New Roman"/>
      <w:color w:val="auto"/>
    </w:rPr>
  </w:style>
  <w:style w:type="paragraph" w:customStyle="1" w:styleId="CM6">
    <w:name w:val="CM6"/>
    <w:basedOn w:val="Default"/>
    <w:next w:val="Default"/>
    <w:uiPriority w:val="99"/>
    <w:rsid w:val="0067628A"/>
    <w:rPr>
      <w:rFonts w:cs="Times New Roman"/>
      <w:color w:val="auto"/>
    </w:rPr>
  </w:style>
  <w:style w:type="paragraph" w:customStyle="1" w:styleId="CM19">
    <w:name w:val="CM19"/>
    <w:basedOn w:val="Default"/>
    <w:next w:val="Default"/>
    <w:uiPriority w:val="99"/>
    <w:rsid w:val="0067628A"/>
    <w:rPr>
      <w:rFonts w:cs="Times New Roman"/>
      <w:color w:val="auto"/>
    </w:rPr>
  </w:style>
  <w:style w:type="paragraph" w:customStyle="1" w:styleId="CM7">
    <w:name w:val="CM7"/>
    <w:basedOn w:val="Default"/>
    <w:next w:val="Default"/>
    <w:uiPriority w:val="99"/>
    <w:rsid w:val="0067628A"/>
    <w:rPr>
      <w:rFonts w:cs="Times New Roman"/>
      <w:color w:val="auto"/>
    </w:rPr>
  </w:style>
  <w:style w:type="paragraph" w:customStyle="1" w:styleId="CM8">
    <w:name w:val="CM8"/>
    <w:basedOn w:val="Default"/>
    <w:next w:val="Default"/>
    <w:uiPriority w:val="99"/>
    <w:rsid w:val="0067628A"/>
    <w:rPr>
      <w:rFonts w:cs="Times New Roman"/>
      <w:color w:val="auto"/>
    </w:rPr>
  </w:style>
  <w:style w:type="paragraph" w:customStyle="1" w:styleId="CM9">
    <w:name w:val="CM9"/>
    <w:basedOn w:val="Default"/>
    <w:next w:val="Default"/>
    <w:uiPriority w:val="99"/>
    <w:rsid w:val="0067628A"/>
    <w:rPr>
      <w:rFonts w:cs="Times New Roman"/>
      <w:color w:val="auto"/>
    </w:rPr>
  </w:style>
  <w:style w:type="paragraph" w:customStyle="1" w:styleId="CM10">
    <w:name w:val="CM10"/>
    <w:basedOn w:val="Default"/>
    <w:next w:val="Default"/>
    <w:uiPriority w:val="99"/>
    <w:rsid w:val="0067628A"/>
    <w:rPr>
      <w:rFonts w:cs="Times New Roman"/>
      <w:color w:val="auto"/>
    </w:rPr>
  </w:style>
  <w:style w:type="paragraph" w:customStyle="1" w:styleId="CM18">
    <w:name w:val="CM18"/>
    <w:basedOn w:val="Default"/>
    <w:next w:val="Default"/>
    <w:uiPriority w:val="99"/>
    <w:rsid w:val="0067628A"/>
    <w:rPr>
      <w:rFonts w:cs="Times New Roman"/>
      <w:color w:val="auto"/>
    </w:rPr>
  </w:style>
  <w:style w:type="paragraph" w:customStyle="1" w:styleId="CM11">
    <w:name w:val="CM11"/>
    <w:basedOn w:val="Default"/>
    <w:next w:val="Default"/>
    <w:uiPriority w:val="99"/>
    <w:rsid w:val="0067628A"/>
    <w:rPr>
      <w:rFonts w:cs="Times New Roman"/>
      <w:color w:val="auto"/>
    </w:rPr>
  </w:style>
  <w:style w:type="paragraph" w:customStyle="1" w:styleId="CM12">
    <w:name w:val="CM12"/>
    <w:basedOn w:val="Default"/>
    <w:next w:val="Default"/>
    <w:uiPriority w:val="99"/>
    <w:rsid w:val="0067628A"/>
    <w:rPr>
      <w:rFonts w:cs="Times New Roman"/>
      <w:color w:val="auto"/>
    </w:rPr>
  </w:style>
  <w:style w:type="paragraph" w:customStyle="1" w:styleId="CM13">
    <w:name w:val="CM13"/>
    <w:basedOn w:val="Default"/>
    <w:next w:val="Default"/>
    <w:uiPriority w:val="99"/>
    <w:rsid w:val="0067628A"/>
    <w:pPr>
      <w:spacing w:line="276" w:lineRule="atLeast"/>
    </w:pPr>
    <w:rPr>
      <w:rFonts w:cs="Times New Roman"/>
      <w:color w:val="auto"/>
    </w:rPr>
  </w:style>
  <w:style w:type="paragraph" w:customStyle="1" w:styleId="CM14">
    <w:name w:val="CM14"/>
    <w:basedOn w:val="Default"/>
    <w:next w:val="Default"/>
    <w:uiPriority w:val="99"/>
    <w:rsid w:val="0067628A"/>
    <w:pPr>
      <w:spacing w:line="276" w:lineRule="atLeast"/>
    </w:pPr>
    <w:rPr>
      <w:rFonts w:cs="Times New Roman"/>
      <w:color w:val="auto"/>
    </w:rPr>
  </w:style>
  <w:style w:type="paragraph" w:customStyle="1" w:styleId="CM15">
    <w:name w:val="CM15"/>
    <w:basedOn w:val="Default"/>
    <w:next w:val="Default"/>
    <w:uiPriority w:val="99"/>
    <w:rsid w:val="0067628A"/>
    <w:pPr>
      <w:spacing w:line="276" w:lineRule="atLeast"/>
    </w:pPr>
    <w:rPr>
      <w:rFonts w:cs="Times New Roman"/>
      <w:color w:val="auto"/>
    </w:rPr>
  </w:style>
  <w:style w:type="paragraph" w:customStyle="1" w:styleId="CM16">
    <w:name w:val="CM16"/>
    <w:basedOn w:val="Default"/>
    <w:next w:val="Default"/>
    <w:uiPriority w:val="99"/>
    <w:rsid w:val="0067628A"/>
    <w:pPr>
      <w:spacing w:line="533" w:lineRule="atLeast"/>
    </w:pPr>
    <w:rPr>
      <w:rFonts w:cs="Times New Roman"/>
      <w:color w:val="auto"/>
    </w:rPr>
  </w:style>
  <w:style w:type="paragraph" w:customStyle="1" w:styleId="CM17">
    <w:name w:val="CM17"/>
    <w:basedOn w:val="Default"/>
    <w:next w:val="Default"/>
    <w:uiPriority w:val="99"/>
    <w:rsid w:val="0067628A"/>
    <w:pPr>
      <w:spacing w:line="478" w:lineRule="atLeast"/>
    </w:pPr>
    <w:rPr>
      <w:rFonts w:cs="Times New Roman"/>
      <w:color w:val="auto"/>
    </w:rPr>
  </w:style>
  <w:style w:type="paragraph" w:customStyle="1" w:styleId="CM20">
    <w:name w:val="CM20"/>
    <w:basedOn w:val="Default"/>
    <w:next w:val="Default"/>
    <w:uiPriority w:val="99"/>
    <w:rsid w:val="0067628A"/>
    <w:rPr>
      <w:rFonts w:cs="Times New Roman"/>
      <w:color w:val="auto"/>
    </w:rPr>
  </w:style>
  <w:style w:type="paragraph" w:customStyle="1" w:styleId="CM21">
    <w:name w:val="CM21"/>
    <w:basedOn w:val="Default"/>
    <w:next w:val="Default"/>
    <w:uiPriority w:val="99"/>
    <w:rsid w:val="0067628A"/>
    <w:rPr>
      <w:rFonts w:cs="Times New Roman"/>
      <w:color w:val="auto"/>
    </w:rPr>
  </w:style>
  <w:style w:type="character" w:styleId="FollowedHyperlink">
    <w:name w:val="FollowedHyperlink"/>
    <w:basedOn w:val="DefaultParagraphFont"/>
    <w:uiPriority w:val="99"/>
    <w:rsid w:val="00101236"/>
    <w:rPr>
      <w:rFonts w:cs="Times New Roman"/>
      <w:color w:val="800080"/>
      <w:u w:val="single"/>
    </w:rPr>
  </w:style>
  <w:style w:type="paragraph" w:styleId="BalloonText">
    <w:name w:val="Balloon Text"/>
    <w:basedOn w:val="Normal"/>
    <w:link w:val="BalloonTextChar"/>
    <w:uiPriority w:val="99"/>
    <w:semiHidden/>
    <w:unhideWhenUsed/>
    <w:rsid w:val="00A44055"/>
    <w:rPr>
      <w:rFonts w:ascii="Tahoma" w:hAnsi="Tahoma" w:cs="Tahoma"/>
      <w:sz w:val="16"/>
      <w:szCs w:val="16"/>
    </w:rPr>
  </w:style>
  <w:style w:type="character" w:customStyle="1" w:styleId="BalloonTextChar">
    <w:name w:val="Balloon Text Char"/>
    <w:basedOn w:val="DefaultParagraphFont"/>
    <w:link w:val="BalloonText"/>
    <w:uiPriority w:val="99"/>
    <w:semiHidden/>
    <w:rsid w:val="00A44055"/>
    <w:rPr>
      <w:rFonts w:ascii="Tahoma" w:hAnsi="Tahoma" w:cs="Tahoma"/>
      <w:sz w:val="16"/>
      <w:szCs w:val="16"/>
    </w:rPr>
  </w:style>
  <w:style w:type="paragraph" w:styleId="Header">
    <w:name w:val="header"/>
    <w:basedOn w:val="Normal"/>
    <w:link w:val="HeaderChar"/>
    <w:rsid w:val="00A44055"/>
    <w:pPr>
      <w:tabs>
        <w:tab w:val="center" w:pos="4320"/>
        <w:tab w:val="right" w:pos="8640"/>
      </w:tabs>
    </w:pPr>
  </w:style>
  <w:style w:type="character" w:customStyle="1" w:styleId="HeaderChar">
    <w:name w:val="Header Char"/>
    <w:basedOn w:val="DefaultParagraphFont"/>
    <w:link w:val="Header"/>
    <w:rsid w:val="00A44055"/>
    <w:rPr>
      <w:sz w:val="24"/>
      <w:szCs w:val="24"/>
    </w:rPr>
  </w:style>
  <w:style w:type="paragraph" w:styleId="ListParagraph">
    <w:name w:val="List Paragraph"/>
    <w:basedOn w:val="Normal"/>
    <w:uiPriority w:val="99"/>
    <w:qFormat/>
    <w:rsid w:val="000D4560"/>
    <w:pPr>
      <w:ind w:left="720"/>
      <w:contextualSpacing/>
    </w:pPr>
  </w:style>
  <w:style w:type="paragraph" w:styleId="Footer">
    <w:name w:val="footer"/>
    <w:basedOn w:val="Normal"/>
    <w:link w:val="FooterChar"/>
    <w:uiPriority w:val="99"/>
    <w:unhideWhenUsed/>
    <w:rsid w:val="00AA2E30"/>
    <w:pPr>
      <w:tabs>
        <w:tab w:val="center" w:pos="4680"/>
        <w:tab w:val="right" w:pos="9360"/>
      </w:tabs>
    </w:pPr>
  </w:style>
  <w:style w:type="character" w:customStyle="1" w:styleId="FooterChar">
    <w:name w:val="Footer Char"/>
    <w:basedOn w:val="DefaultParagraphFont"/>
    <w:link w:val="Footer"/>
    <w:uiPriority w:val="99"/>
    <w:rsid w:val="00AA2E30"/>
    <w:rPr>
      <w:sz w:val="24"/>
      <w:szCs w:val="24"/>
    </w:rPr>
  </w:style>
</w:styles>
</file>

<file path=word/webSettings.xml><?xml version="1.0" encoding="utf-8"?>
<w:webSettings xmlns:r="http://schemas.openxmlformats.org/officeDocument/2006/relationships" xmlns:w="http://schemas.openxmlformats.org/wordprocessingml/2006/main">
  <w:divs>
    <w:div w:id="63646595">
      <w:bodyDiv w:val="1"/>
      <w:marLeft w:val="0"/>
      <w:marRight w:val="0"/>
      <w:marTop w:val="0"/>
      <w:marBottom w:val="0"/>
      <w:divBdr>
        <w:top w:val="none" w:sz="0" w:space="0" w:color="auto"/>
        <w:left w:val="none" w:sz="0" w:space="0" w:color="auto"/>
        <w:bottom w:val="none" w:sz="0" w:space="0" w:color="auto"/>
        <w:right w:val="none" w:sz="0" w:space="0" w:color="auto"/>
      </w:divBdr>
    </w:div>
    <w:div w:id="1409497975">
      <w:bodyDiv w:val="1"/>
      <w:marLeft w:val="0"/>
      <w:marRight w:val="0"/>
      <w:marTop w:val="0"/>
      <w:marBottom w:val="0"/>
      <w:divBdr>
        <w:top w:val="none" w:sz="0" w:space="0" w:color="auto"/>
        <w:left w:val="none" w:sz="0" w:space="0" w:color="auto"/>
        <w:bottom w:val="none" w:sz="0" w:space="0" w:color="auto"/>
        <w:right w:val="none" w:sz="0" w:space="0" w:color="auto"/>
      </w:divBdr>
    </w:div>
    <w:div w:id="17003525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825533B03448CDBF14DE892F7E3DD6"/>
        <w:category>
          <w:name w:val="General"/>
          <w:gallery w:val="placeholder"/>
        </w:category>
        <w:types>
          <w:type w:val="bbPlcHdr"/>
        </w:types>
        <w:behaviors>
          <w:behavior w:val="content"/>
        </w:behaviors>
        <w:guid w:val="{544D6189-D350-431D-81F2-9228578C639B}"/>
      </w:docPartPr>
      <w:docPartBody>
        <w:p w:rsidR="00594581" w:rsidRDefault="000718C8" w:rsidP="000718C8">
          <w:pPr>
            <w:pStyle w:val="44825533B03448CDBF14DE892F7E3DD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18C8"/>
    <w:rsid w:val="000718C8"/>
    <w:rsid w:val="00233F7E"/>
    <w:rsid w:val="00594581"/>
    <w:rsid w:val="00735F29"/>
    <w:rsid w:val="00797FB5"/>
    <w:rsid w:val="0085715D"/>
    <w:rsid w:val="008679BF"/>
    <w:rsid w:val="00AA5D04"/>
    <w:rsid w:val="00B65F6C"/>
    <w:rsid w:val="00B878EB"/>
    <w:rsid w:val="00BE113C"/>
    <w:rsid w:val="00C41454"/>
    <w:rsid w:val="00F066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825533B03448CDBF14DE892F7E3DD6">
    <w:name w:val="44825533B03448CDBF14DE892F7E3DD6"/>
    <w:rsid w:val="000718C8"/>
  </w:style>
  <w:style w:type="paragraph" w:customStyle="1" w:styleId="E34F053B01AC46A79FB2EF69C3D48DD1">
    <w:name w:val="E34F053B01AC46A79FB2EF69C3D48DD1"/>
    <w:rsid w:val="000718C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986</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Microsoft Word - WR-Termozulia 7EA T9002 2009-11-06 Weekly Report.doc</vt:lpstr>
    </vt:vector>
  </TitlesOfParts>
  <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WR-Termozulia 7EA T9002 2009-11-06 Weekly Report.doc</dc:title>
  <dc:subject/>
  <dc:creator>kthomas</dc:creator>
  <cp:keywords/>
  <dc:description/>
  <cp:lastModifiedBy>pmelody</cp:lastModifiedBy>
  <cp:revision>2</cp:revision>
  <cp:lastPrinted>2010-05-29T19:30:00Z</cp:lastPrinted>
  <dcterms:created xsi:type="dcterms:W3CDTF">2010-07-10T18:23:00Z</dcterms:created>
  <dcterms:modified xsi:type="dcterms:W3CDTF">2010-07-10T18:23:00Z</dcterms:modified>
</cp:coreProperties>
</file>